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FA" w:rsidRPr="006F6B2D" w:rsidRDefault="00056EFA" w:rsidP="00056E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2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6EFA" w:rsidRPr="00A903D3" w:rsidRDefault="000740DC" w:rsidP="000740DC">
      <w:pPr>
        <w:pStyle w:val="ConsPlusNonformat"/>
        <w:tabs>
          <w:tab w:val="center" w:pos="7426"/>
          <w:tab w:val="left" w:pos="14027"/>
        </w:tabs>
      </w:pPr>
      <w:r>
        <w:tab/>
      </w:r>
      <w:r w:rsidR="007770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124460</wp:posOffset>
                </wp:positionV>
                <wp:extent cx="685800" cy="299085"/>
                <wp:effectExtent l="0" t="0" r="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7F6" w:rsidRDefault="00A327F6" w:rsidP="00056EF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13pt;margin-top:9.8pt;width:54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">
                <v:textbox>
                  <w:txbxContent>
                    <w:p w:rsidR="00A327F6" w:rsidRDefault="00A327F6" w:rsidP="00056EF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56EFA" w:rsidRDefault="00056EFA" w:rsidP="00056EFA">
      <w:pPr>
        <w:pStyle w:val="ConsPlusNonformat"/>
        <w:jc w:val="center"/>
      </w:pPr>
      <w:r w:rsidRPr="0076006E">
        <w:rPr>
          <w:rFonts w:ascii="Times New Roman" w:hAnsi="Times New Roman" w:cs="Times New Roman"/>
          <w:sz w:val="28"/>
          <w:szCs w:val="28"/>
        </w:rPr>
        <w:t>об исполнении муниципального задания №</w:t>
      </w:r>
    </w:p>
    <w:p w:rsidR="00056EFA" w:rsidRPr="00A903D3" w:rsidRDefault="00056EFA" w:rsidP="00056EFA">
      <w:pPr>
        <w:pStyle w:val="ConsPlusNonformat"/>
        <w:jc w:val="center"/>
      </w:pPr>
    </w:p>
    <w:p w:rsidR="00056EFA" w:rsidRPr="0076006E" w:rsidRDefault="00056EFA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006E">
        <w:rPr>
          <w:rFonts w:ascii="Times New Roman" w:hAnsi="Times New Roman" w:cs="Times New Roman"/>
          <w:sz w:val="24"/>
          <w:szCs w:val="24"/>
        </w:rPr>
        <w:t>на 20</w:t>
      </w:r>
      <w:r w:rsidR="00B6424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7700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64245">
        <w:rPr>
          <w:rFonts w:ascii="Times New Roman" w:hAnsi="Times New Roman" w:cs="Times New Roman"/>
          <w:sz w:val="24"/>
          <w:szCs w:val="24"/>
        </w:rPr>
        <w:t xml:space="preserve"> год </w:t>
      </w:r>
      <w:r w:rsidR="006903C4">
        <w:rPr>
          <w:rFonts w:ascii="Times New Roman" w:hAnsi="Times New Roman" w:cs="Times New Roman"/>
          <w:sz w:val="24"/>
          <w:szCs w:val="24"/>
        </w:rPr>
        <w:t xml:space="preserve">    </w:t>
      </w:r>
      <w:r w:rsidRPr="0076006E">
        <w:rPr>
          <w:rFonts w:ascii="Times New Roman" w:hAnsi="Times New Roman" w:cs="Times New Roman"/>
          <w:sz w:val="24"/>
          <w:szCs w:val="24"/>
        </w:rPr>
        <w:t>от "_</w:t>
      </w:r>
      <w:r w:rsidR="002A1284">
        <w:rPr>
          <w:rFonts w:ascii="Times New Roman" w:hAnsi="Times New Roman" w:cs="Times New Roman"/>
          <w:sz w:val="24"/>
          <w:szCs w:val="24"/>
        </w:rPr>
        <w:t>29</w:t>
      </w:r>
      <w:r w:rsidRPr="0076006E">
        <w:rPr>
          <w:rFonts w:ascii="Times New Roman" w:hAnsi="Times New Roman" w:cs="Times New Roman"/>
          <w:sz w:val="24"/>
          <w:szCs w:val="24"/>
        </w:rPr>
        <w:t>__" _</w:t>
      </w:r>
      <w:r w:rsidR="00B54188">
        <w:rPr>
          <w:rFonts w:ascii="Times New Roman" w:hAnsi="Times New Roman" w:cs="Times New Roman"/>
          <w:sz w:val="24"/>
          <w:szCs w:val="24"/>
        </w:rPr>
        <w:t>ноября</w:t>
      </w:r>
      <w:r w:rsidRPr="0076006E">
        <w:rPr>
          <w:rFonts w:ascii="Times New Roman" w:hAnsi="Times New Roman" w:cs="Times New Roman"/>
          <w:sz w:val="24"/>
          <w:szCs w:val="24"/>
        </w:rPr>
        <w:t>_ 20</w:t>
      </w:r>
      <w:r w:rsidR="0077700B">
        <w:rPr>
          <w:rFonts w:ascii="Times New Roman" w:hAnsi="Times New Roman" w:cs="Times New Roman"/>
          <w:sz w:val="24"/>
          <w:szCs w:val="24"/>
        </w:rPr>
        <w:t>23</w:t>
      </w:r>
      <w:r w:rsidRPr="007600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6EFA" w:rsidRDefault="00056EFA" w:rsidP="00056EFA">
      <w:pPr>
        <w:pStyle w:val="ConsPlusNonformat"/>
        <w:jc w:val="center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1639"/>
        <w:gridCol w:w="2387"/>
        <w:gridCol w:w="1142"/>
      </w:tblGrid>
      <w:tr w:rsidR="00056EFA" w:rsidTr="00056EFA">
        <w:trPr>
          <w:trHeight w:val="296"/>
        </w:trPr>
        <w:tc>
          <w:tcPr>
            <w:tcW w:w="11639" w:type="dxa"/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56EFA" w:rsidTr="00056EFA">
        <w:trPr>
          <w:trHeight w:val="938"/>
        </w:trPr>
        <w:tc>
          <w:tcPr>
            <w:tcW w:w="11639" w:type="dxa"/>
            <w:shd w:val="clear" w:color="auto" w:fill="auto"/>
          </w:tcPr>
          <w:p w:rsidR="00056EFA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муниципального образования Староминский район (обособленного подразделения) </w:t>
            </w:r>
          </w:p>
          <w:p w:rsidR="00056EFA" w:rsidRPr="00B354E4" w:rsidRDefault="009D0B2B" w:rsidP="00A327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 «</w:t>
            </w:r>
            <w:r w:rsidR="00A327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9D0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портивная школа «Юность» муниципального образования  Староминский район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FA" w:rsidTr="00056EFA">
        <w:trPr>
          <w:trHeight w:val="320"/>
        </w:trPr>
        <w:tc>
          <w:tcPr>
            <w:tcW w:w="11639" w:type="dxa"/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FA" w:rsidTr="00056EFA">
        <w:trPr>
          <w:trHeight w:val="938"/>
        </w:trPr>
        <w:tc>
          <w:tcPr>
            <w:tcW w:w="11639" w:type="dxa"/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FA" w:rsidTr="00056EFA">
        <w:trPr>
          <w:trHeight w:val="1235"/>
        </w:trPr>
        <w:tc>
          <w:tcPr>
            <w:tcW w:w="11639" w:type="dxa"/>
            <w:shd w:val="clear" w:color="auto" w:fill="auto"/>
          </w:tcPr>
          <w:p w:rsidR="006F456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муниципального образования Староминский район (обособленного подразделения) ________</w:t>
            </w:r>
          </w:p>
          <w:p w:rsidR="009D0B2B" w:rsidRDefault="009D0B2B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D0B2B" w:rsidRDefault="009D0B2B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0B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Образование дополнительное детей и взрослых</w:t>
            </w:r>
          </w:p>
          <w:p w:rsidR="009D0B2B" w:rsidRDefault="009D0B2B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56EFA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622">
              <w:rPr>
                <w:rFonts w:ascii="Times New Roman" w:hAnsi="Times New Roman" w:cs="Times New Roman"/>
                <w:sz w:val="18"/>
                <w:szCs w:val="18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6F4564" w:rsidRPr="00DA5622" w:rsidRDefault="006F4564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FA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564" w:rsidRDefault="009D0B2B" w:rsidP="006F45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9B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  <w:p w:rsidR="005F0D95" w:rsidRPr="00B354E4" w:rsidRDefault="005F0D95" w:rsidP="006F45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  <w:tr w:rsidR="00056EFA" w:rsidTr="00056EFA">
        <w:trPr>
          <w:trHeight w:val="790"/>
        </w:trPr>
        <w:tc>
          <w:tcPr>
            <w:tcW w:w="11639" w:type="dxa"/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Периодичность ________________</w:t>
            </w:r>
            <w:r w:rsidRPr="00056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раз в год______________________________________________________</w:t>
            </w:r>
          </w:p>
          <w:p w:rsidR="00056EFA" w:rsidRPr="00DA5622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622">
              <w:rPr>
                <w:rFonts w:ascii="Times New Roman" w:hAnsi="Times New Roman" w:cs="Times New Roman"/>
                <w:sz w:val="18"/>
                <w:szCs w:val="18"/>
              </w:rPr>
              <w:t>(указывается в соответствии с периодичностью представления отчета об исполнении муниципального задания, установленной в муниципальном задании)</w:t>
            </w:r>
          </w:p>
        </w:tc>
        <w:tc>
          <w:tcPr>
            <w:tcW w:w="2387" w:type="dxa"/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</w:tcPr>
          <w:p w:rsidR="00056EFA" w:rsidRPr="00B354E4" w:rsidRDefault="00056EF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EFA" w:rsidRPr="00A903D3" w:rsidRDefault="00056EFA" w:rsidP="00056EFA">
      <w:pPr>
        <w:pStyle w:val="ConsPlusNonformat"/>
        <w:jc w:val="center"/>
      </w:pPr>
    </w:p>
    <w:p w:rsidR="00056EFA" w:rsidRDefault="00056EFA" w:rsidP="00056EFA">
      <w:pPr>
        <w:pStyle w:val="ConsPlusNonformat"/>
        <w:jc w:val="both"/>
      </w:pPr>
    </w:p>
    <w:p w:rsidR="00257981" w:rsidRDefault="00257981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27F6" w:rsidRDefault="00A327F6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EFA" w:rsidRPr="006F6B2D" w:rsidRDefault="006F4564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056EFA" w:rsidRPr="00015423">
        <w:rPr>
          <w:rFonts w:ascii="Times New Roman" w:hAnsi="Times New Roman" w:cs="Times New Roman"/>
          <w:sz w:val="24"/>
          <w:szCs w:val="24"/>
        </w:rPr>
        <w:t xml:space="preserve">асть 1. Сведения об оказываемых муниципальных услугах </w:t>
      </w:r>
      <w:hyperlink w:anchor="P1066" w:history="1"/>
    </w:p>
    <w:p w:rsidR="00056EFA" w:rsidRPr="00015423" w:rsidRDefault="00056EFA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6EFA" w:rsidRDefault="00056EFA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423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6791C">
        <w:rPr>
          <w:rFonts w:ascii="Times New Roman" w:hAnsi="Times New Roman" w:cs="Times New Roman"/>
          <w:sz w:val="24"/>
          <w:szCs w:val="24"/>
        </w:rPr>
        <w:t>1</w:t>
      </w:r>
    </w:p>
    <w:p w:rsidR="00056EFA" w:rsidRDefault="00056EFA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  <w:gridCol w:w="3207"/>
        <w:gridCol w:w="1275"/>
      </w:tblGrid>
      <w:tr w:rsidR="005F0D95" w:rsidTr="00875DF4">
        <w:trPr>
          <w:trHeight w:val="86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D95" w:rsidRPr="00B354E4" w:rsidRDefault="005F0D95" w:rsidP="006F456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="00A3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общеразвивающих программ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0D95" w:rsidRPr="00B354E4" w:rsidRDefault="005F0D95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95" w:rsidRPr="006950AF" w:rsidRDefault="005F0D95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</w:t>
            </w:r>
            <w:r w:rsidRPr="0009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B2B" w:rsidTr="00875DF4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B2B" w:rsidRPr="00B354E4" w:rsidRDefault="009D0B2B" w:rsidP="00875D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</w:t>
            </w:r>
            <w:r w:rsidR="00875D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Физические лица        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B2B" w:rsidRPr="00B354E4" w:rsidRDefault="009D0B2B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B2B" w:rsidRPr="00B354E4" w:rsidRDefault="009D0B2B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2B" w:rsidTr="00875DF4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B2B" w:rsidRPr="00B354E4" w:rsidRDefault="009D0B2B" w:rsidP="00056EFA">
            <w:pPr>
              <w:pStyle w:val="ConsPlusNonformat"/>
              <w:widowControl w:val="0"/>
              <w:numPr>
                <w:ilvl w:val="0"/>
                <w:numId w:val="1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услуги:</w:t>
            </w:r>
          </w:p>
        </w:tc>
      </w:tr>
      <w:tr w:rsidR="009D0B2B" w:rsidTr="00875DF4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B2B" w:rsidRPr="00B354E4" w:rsidRDefault="00404374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9D0B2B" w:rsidRPr="00B354E4">
              <w:rPr>
                <w:rFonts w:ascii="Times New Roman" w:hAnsi="Times New Roman" w:cs="Times New Roman"/>
                <w:sz w:val="24"/>
                <w:szCs w:val="24"/>
              </w:rPr>
              <w:t>.1 Сведения о фактическом достижении показателей, характеризующих качество муниципальной услуги :</w:t>
            </w:r>
          </w:p>
        </w:tc>
      </w:tr>
    </w:tbl>
    <w:p w:rsidR="00056EFA" w:rsidRDefault="00056EFA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020"/>
        <w:gridCol w:w="1020"/>
        <w:gridCol w:w="991"/>
        <w:gridCol w:w="1049"/>
        <w:gridCol w:w="1020"/>
        <w:gridCol w:w="1900"/>
        <w:gridCol w:w="1020"/>
        <w:gridCol w:w="850"/>
        <w:gridCol w:w="995"/>
        <w:gridCol w:w="1104"/>
        <w:gridCol w:w="1135"/>
        <w:gridCol w:w="1136"/>
        <w:gridCol w:w="1020"/>
      </w:tblGrid>
      <w:tr w:rsidR="00056EFA" w:rsidRPr="00015423" w:rsidTr="007A050A">
        <w:tc>
          <w:tcPr>
            <w:tcW w:w="1142" w:type="dxa"/>
            <w:vMerge w:val="restart"/>
          </w:tcPr>
          <w:p w:rsidR="00056EFA" w:rsidRPr="00015423" w:rsidRDefault="00056EFA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1068" w:history="1"/>
          </w:p>
        </w:tc>
        <w:tc>
          <w:tcPr>
            <w:tcW w:w="3031" w:type="dxa"/>
            <w:gridSpan w:val="3"/>
            <w:vMerge w:val="restart"/>
          </w:tcPr>
          <w:p w:rsidR="00FD1615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  <w:p w:rsidR="00056EFA" w:rsidRPr="00FD1615" w:rsidRDefault="00056EFA" w:rsidP="00FD1615">
            <w:pPr>
              <w:jc w:val="center"/>
            </w:pPr>
          </w:p>
        </w:tc>
        <w:tc>
          <w:tcPr>
            <w:tcW w:w="2069" w:type="dxa"/>
            <w:gridSpan w:val="2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60" w:type="dxa"/>
            <w:gridSpan w:val="8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056EFA" w:rsidRPr="00015423" w:rsidTr="007A050A">
        <w:tc>
          <w:tcPr>
            <w:tcW w:w="1142" w:type="dxa"/>
            <w:vMerge/>
          </w:tcPr>
          <w:p w:rsidR="00056EFA" w:rsidRPr="00015423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gridSpan w:val="3"/>
            <w:vMerge/>
          </w:tcPr>
          <w:p w:rsidR="00056EFA" w:rsidRPr="00015423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</w:tcPr>
          <w:p w:rsidR="00056EFA" w:rsidRPr="00015423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:rsidR="00056EFA" w:rsidRPr="00015423" w:rsidRDefault="00056EFA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70" w:type="dxa"/>
            <w:gridSpan w:val="2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5" w:type="dxa"/>
            <w:vMerge w:val="restart"/>
          </w:tcPr>
          <w:p w:rsidR="00056EFA" w:rsidRPr="00015423" w:rsidRDefault="00056EFA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1104" w:type="dxa"/>
            <w:vMerge w:val="restart"/>
          </w:tcPr>
          <w:p w:rsidR="00056EFA" w:rsidRPr="00015423" w:rsidRDefault="00056EFA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1135" w:type="dxa"/>
            <w:vMerge w:val="restart"/>
          </w:tcPr>
          <w:p w:rsidR="00056EFA" w:rsidRPr="00015423" w:rsidRDefault="00056EFA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36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F4564" w:rsidRPr="00015423" w:rsidTr="001E21C6">
        <w:tc>
          <w:tcPr>
            <w:tcW w:w="1142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1020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991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049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1020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900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6F4564" w:rsidRPr="00015423" w:rsidRDefault="006F4564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</w:tcPr>
          <w:p w:rsidR="006F4564" w:rsidRPr="00015423" w:rsidRDefault="006F4564" w:rsidP="00056E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код </w:t>
            </w:r>
            <w:hyperlink r:id="rId7" w:history="1">
              <w:r w:rsidRPr="0001542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5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6F4564" w:rsidRPr="00015423" w:rsidRDefault="006F4564" w:rsidP="001E21C6">
            <w:pPr>
              <w:rPr>
                <w:sz w:val="20"/>
                <w:szCs w:val="20"/>
              </w:rPr>
            </w:pPr>
          </w:p>
        </w:tc>
      </w:tr>
      <w:tr w:rsidR="00056EFA" w:rsidRPr="00015423" w:rsidTr="007A050A">
        <w:tc>
          <w:tcPr>
            <w:tcW w:w="1142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</w:tcPr>
          <w:p w:rsidR="00056EFA" w:rsidRPr="00015423" w:rsidRDefault="00056EFA" w:rsidP="009D0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14</w:t>
            </w:r>
          </w:p>
        </w:tc>
      </w:tr>
      <w:tr w:rsidR="00FD1615" w:rsidRPr="00015423" w:rsidTr="009D0B2B">
        <w:trPr>
          <w:trHeight w:val="794"/>
        </w:trPr>
        <w:tc>
          <w:tcPr>
            <w:tcW w:w="1142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9B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020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20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не указано</w:t>
            </w:r>
          </w:p>
        </w:tc>
        <w:tc>
          <w:tcPr>
            <w:tcW w:w="991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физкультурно-спортивной</w:t>
            </w:r>
          </w:p>
        </w:tc>
        <w:tc>
          <w:tcPr>
            <w:tcW w:w="1049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 Очная</w:t>
            </w:r>
          </w:p>
        </w:tc>
        <w:tc>
          <w:tcPr>
            <w:tcW w:w="1020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 </w:t>
            </w:r>
          </w:p>
        </w:tc>
        <w:tc>
          <w:tcPr>
            <w:tcW w:w="1900" w:type="dxa"/>
          </w:tcPr>
          <w:p w:rsidR="00FD1615" w:rsidRPr="003A5D73" w:rsidRDefault="00FD1615" w:rsidP="00FD16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D73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учереждения обучающимися</w:t>
            </w:r>
          </w:p>
        </w:tc>
        <w:tc>
          <w:tcPr>
            <w:tcW w:w="1020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995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04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5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36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0" w:type="dxa"/>
          </w:tcPr>
          <w:p w:rsidR="00FD1615" w:rsidRPr="006950AF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6EFA" w:rsidRDefault="00056EFA" w:rsidP="00056EFA">
      <w:pPr>
        <w:pStyle w:val="ConsPlusNormal"/>
        <w:rPr>
          <w:rFonts w:ascii="Times New Roman" w:hAnsi="Times New Roman" w:cs="Times New Roman"/>
          <w:szCs w:val="22"/>
        </w:rPr>
      </w:pPr>
    </w:p>
    <w:p w:rsidR="00875DF4" w:rsidRDefault="00875DF4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75DF4" w:rsidRDefault="00875DF4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75DF4" w:rsidRDefault="00875DF4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0D95" w:rsidRDefault="005F0D95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F0D95" w:rsidRDefault="005F0D95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75DF4" w:rsidRDefault="00875DF4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327F6" w:rsidRDefault="00A327F6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56EFA" w:rsidRDefault="00404374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</w:t>
      </w:r>
      <w:r w:rsidR="00056EFA" w:rsidRPr="00015423">
        <w:rPr>
          <w:rFonts w:ascii="Times New Roman" w:hAnsi="Times New Roman" w:cs="Times New Roman"/>
          <w:szCs w:val="22"/>
        </w:rPr>
        <w:t>.2. Сведения о фактическом достижении показателей, характеризующих объем  муниципальной услуги:</w:t>
      </w:r>
    </w:p>
    <w:p w:rsidR="007A050A" w:rsidRDefault="007A050A" w:rsidP="00056EF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56EFA" w:rsidRPr="00015423" w:rsidRDefault="00056EFA" w:rsidP="00056EFA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1154"/>
        <w:gridCol w:w="1019"/>
        <w:gridCol w:w="946"/>
        <w:gridCol w:w="1093"/>
        <w:gridCol w:w="891"/>
        <w:gridCol w:w="1080"/>
        <w:gridCol w:w="777"/>
        <w:gridCol w:w="857"/>
        <w:gridCol w:w="1375"/>
        <w:gridCol w:w="1137"/>
        <w:gridCol w:w="1280"/>
        <w:gridCol w:w="893"/>
        <w:gridCol w:w="569"/>
        <w:gridCol w:w="1144"/>
      </w:tblGrid>
      <w:tr w:rsidR="00056EFA" w:rsidRPr="00015423" w:rsidTr="001E21C6">
        <w:tc>
          <w:tcPr>
            <w:tcW w:w="1322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68" w:history="1">
              <w:r w:rsidRPr="006F6B2D">
                <w:rPr>
                  <w:rFonts w:ascii="Times New Roman" w:hAnsi="Times New Roman" w:cs="Times New Roman"/>
                  <w:szCs w:val="22"/>
                  <w:vertAlign w:val="superscript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12" w:type="dxa"/>
            <w:gridSpan w:val="9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</w:tr>
      <w:tr w:rsidR="00056EFA" w:rsidRPr="00015423" w:rsidTr="00C43E73">
        <w:tc>
          <w:tcPr>
            <w:tcW w:w="1322" w:type="dxa"/>
            <w:vMerge/>
          </w:tcPr>
          <w:p w:rsidR="00056EFA" w:rsidRPr="00015423" w:rsidRDefault="00056EFA" w:rsidP="001E21C6"/>
        </w:tc>
        <w:tc>
          <w:tcPr>
            <w:tcW w:w="3119" w:type="dxa"/>
            <w:gridSpan w:val="3"/>
            <w:vMerge/>
          </w:tcPr>
          <w:p w:rsidR="00056EFA" w:rsidRPr="00015423" w:rsidRDefault="00056EFA" w:rsidP="001E21C6"/>
        </w:tc>
        <w:tc>
          <w:tcPr>
            <w:tcW w:w="1984" w:type="dxa"/>
            <w:gridSpan w:val="2"/>
            <w:vMerge/>
          </w:tcPr>
          <w:p w:rsidR="00056EFA" w:rsidRPr="00015423" w:rsidRDefault="00056EFA" w:rsidP="001E21C6"/>
        </w:tc>
        <w:tc>
          <w:tcPr>
            <w:tcW w:w="1080" w:type="dxa"/>
            <w:vMerge w:val="restart"/>
          </w:tcPr>
          <w:p w:rsidR="00056EFA" w:rsidRPr="00015423" w:rsidRDefault="00056EFA" w:rsidP="007A05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34" w:type="dxa"/>
            <w:gridSpan w:val="2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75" w:type="dxa"/>
            <w:vMerge w:val="restart"/>
          </w:tcPr>
          <w:p w:rsidR="00056EFA" w:rsidRPr="00015423" w:rsidRDefault="00056EFA" w:rsidP="007A05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137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280" w:type="dxa"/>
            <w:vMerge w:val="restart"/>
          </w:tcPr>
          <w:p w:rsidR="00056EFA" w:rsidRPr="00015423" w:rsidRDefault="00056EFA" w:rsidP="007A05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893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569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144" w:type="dxa"/>
            <w:vMerge w:val="restart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6F4564" w:rsidRPr="00015423" w:rsidTr="00C43E73">
        <w:tc>
          <w:tcPr>
            <w:tcW w:w="1322" w:type="dxa"/>
            <w:vMerge/>
          </w:tcPr>
          <w:p w:rsidR="006F4564" w:rsidRPr="00015423" w:rsidRDefault="006F4564" w:rsidP="001E21C6"/>
        </w:tc>
        <w:tc>
          <w:tcPr>
            <w:tcW w:w="1154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1019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946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093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891" w:type="dxa"/>
            <w:vAlign w:val="center"/>
          </w:tcPr>
          <w:p w:rsidR="006F4564" w:rsidRPr="005E5EAC" w:rsidRDefault="006F4564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080" w:type="dxa"/>
            <w:vMerge/>
          </w:tcPr>
          <w:p w:rsidR="006F4564" w:rsidRPr="00015423" w:rsidRDefault="006F4564" w:rsidP="001E21C6"/>
        </w:tc>
        <w:tc>
          <w:tcPr>
            <w:tcW w:w="777" w:type="dxa"/>
          </w:tcPr>
          <w:p w:rsidR="006F4564" w:rsidRPr="00015423" w:rsidRDefault="006F4564" w:rsidP="007A05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7" w:type="dxa"/>
          </w:tcPr>
          <w:p w:rsidR="006F4564" w:rsidRPr="00015423" w:rsidRDefault="006F4564" w:rsidP="007A05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01542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375" w:type="dxa"/>
            <w:vMerge/>
          </w:tcPr>
          <w:p w:rsidR="006F4564" w:rsidRPr="00015423" w:rsidRDefault="006F4564" w:rsidP="001E21C6"/>
        </w:tc>
        <w:tc>
          <w:tcPr>
            <w:tcW w:w="1137" w:type="dxa"/>
            <w:vMerge/>
          </w:tcPr>
          <w:p w:rsidR="006F4564" w:rsidRPr="00015423" w:rsidRDefault="006F4564" w:rsidP="001E21C6"/>
        </w:tc>
        <w:tc>
          <w:tcPr>
            <w:tcW w:w="1280" w:type="dxa"/>
            <w:vMerge/>
          </w:tcPr>
          <w:p w:rsidR="006F4564" w:rsidRPr="00015423" w:rsidRDefault="006F4564" w:rsidP="001E21C6"/>
        </w:tc>
        <w:tc>
          <w:tcPr>
            <w:tcW w:w="893" w:type="dxa"/>
            <w:vMerge/>
          </w:tcPr>
          <w:p w:rsidR="006F4564" w:rsidRPr="00015423" w:rsidRDefault="006F4564" w:rsidP="001E21C6"/>
        </w:tc>
        <w:tc>
          <w:tcPr>
            <w:tcW w:w="569" w:type="dxa"/>
            <w:vMerge/>
          </w:tcPr>
          <w:p w:rsidR="006F4564" w:rsidRPr="00015423" w:rsidRDefault="006F4564" w:rsidP="001E21C6"/>
        </w:tc>
        <w:tc>
          <w:tcPr>
            <w:tcW w:w="1144" w:type="dxa"/>
            <w:vMerge/>
          </w:tcPr>
          <w:p w:rsidR="006F4564" w:rsidRPr="00015423" w:rsidRDefault="006F4564" w:rsidP="001E21C6"/>
        </w:tc>
      </w:tr>
      <w:tr w:rsidR="00056EFA" w:rsidRPr="00015423" w:rsidTr="00C43E73">
        <w:tc>
          <w:tcPr>
            <w:tcW w:w="1322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54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9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6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3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1" w:type="dxa"/>
          </w:tcPr>
          <w:p w:rsidR="00056EFA" w:rsidRPr="00015423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0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7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75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7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80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9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44" w:type="dxa"/>
          </w:tcPr>
          <w:p w:rsidR="00056EFA" w:rsidRPr="00015423" w:rsidRDefault="00056EFA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D1615" w:rsidRPr="00015423" w:rsidTr="00FF7872">
        <w:tc>
          <w:tcPr>
            <w:tcW w:w="1322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9B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154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19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не указано</w:t>
            </w:r>
          </w:p>
        </w:tc>
        <w:tc>
          <w:tcPr>
            <w:tcW w:w="946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физкультурно-спортивной</w:t>
            </w:r>
          </w:p>
        </w:tc>
        <w:tc>
          <w:tcPr>
            <w:tcW w:w="1093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 Очная</w:t>
            </w:r>
          </w:p>
        </w:tc>
        <w:tc>
          <w:tcPr>
            <w:tcW w:w="891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1A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овеко-час</w:t>
            </w: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7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375" w:type="dxa"/>
            <w:shd w:val="clear" w:color="auto" w:fill="auto"/>
          </w:tcPr>
          <w:p w:rsidR="00FD1615" w:rsidRPr="00DE216B" w:rsidRDefault="00FD1615" w:rsidP="00FD161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16 100</w:t>
            </w:r>
          </w:p>
        </w:tc>
        <w:tc>
          <w:tcPr>
            <w:tcW w:w="1137" w:type="dxa"/>
            <w:shd w:val="clear" w:color="auto" w:fill="auto"/>
          </w:tcPr>
          <w:p w:rsidR="00FD1615" w:rsidRPr="00AB3B0D" w:rsidRDefault="00FD1615" w:rsidP="00FD1615">
            <w:pPr>
              <w:rPr>
                <w:sz w:val="20"/>
                <w:szCs w:val="20"/>
              </w:rPr>
            </w:pPr>
            <w:r w:rsidRPr="00AB3B0D">
              <w:rPr>
                <w:sz w:val="20"/>
                <w:szCs w:val="20"/>
              </w:rPr>
              <w:t>16 100</w:t>
            </w:r>
          </w:p>
        </w:tc>
        <w:tc>
          <w:tcPr>
            <w:tcW w:w="1280" w:type="dxa"/>
            <w:shd w:val="clear" w:color="auto" w:fill="auto"/>
          </w:tcPr>
          <w:p w:rsidR="00FD1615" w:rsidRPr="00AB3B0D" w:rsidRDefault="00FD1615" w:rsidP="00FD1615">
            <w:pPr>
              <w:rPr>
                <w:sz w:val="20"/>
                <w:szCs w:val="20"/>
              </w:rPr>
            </w:pPr>
            <w:r w:rsidRPr="00AB3B0D">
              <w:rPr>
                <w:sz w:val="20"/>
                <w:szCs w:val="20"/>
              </w:rPr>
              <w:t>16 100</w:t>
            </w:r>
          </w:p>
        </w:tc>
        <w:tc>
          <w:tcPr>
            <w:tcW w:w="893" w:type="dxa"/>
            <w:shd w:val="clear" w:color="auto" w:fill="auto"/>
          </w:tcPr>
          <w:p w:rsidR="00FD1615" w:rsidRPr="0027139F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13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FD1615" w:rsidRPr="0027139F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13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FD1615" w:rsidRPr="0027139F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713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6791C" w:rsidRDefault="0046791C" w:rsidP="00056EFA">
      <w:pPr>
        <w:pStyle w:val="ConsPlusNormal"/>
      </w:pPr>
    </w:p>
    <w:p w:rsidR="00257981" w:rsidRDefault="00257981" w:rsidP="002579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5423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57981" w:rsidRDefault="00257981" w:rsidP="002579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  <w:gridCol w:w="3207"/>
        <w:gridCol w:w="1275"/>
      </w:tblGrid>
      <w:tr w:rsidR="00887ECA" w:rsidTr="001E21C6">
        <w:trPr>
          <w:trHeight w:val="861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ECA" w:rsidRPr="00B354E4" w:rsidRDefault="00887EC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="00A3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(персонифицированное финансирование)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CA" w:rsidRPr="00B354E4" w:rsidRDefault="00887EC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CA" w:rsidRPr="006950AF" w:rsidRDefault="00887EC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</w:t>
            </w:r>
            <w:r w:rsidRPr="0009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981" w:rsidTr="001E21C6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981" w:rsidRPr="00B354E4" w:rsidRDefault="00257981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Физические лица        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981" w:rsidRPr="00B354E4" w:rsidRDefault="00257981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7981" w:rsidRPr="00B354E4" w:rsidRDefault="00257981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981" w:rsidTr="001E21C6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981" w:rsidRPr="00B354E4" w:rsidRDefault="00404374" w:rsidP="00404374">
            <w:pPr>
              <w:pStyle w:val="ConsPlusNonformat"/>
              <w:widowControl w:val="0"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7981"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достижении показателей, характеризующих </w:t>
            </w:r>
            <w:r w:rsidR="0025798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257981" w:rsidRPr="00B354E4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25798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</w:t>
            </w:r>
            <w:r w:rsidR="00257981"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услуги:</w:t>
            </w:r>
          </w:p>
        </w:tc>
      </w:tr>
      <w:tr w:rsidR="00257981" w:rsidTr="001E21C6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981" w:rsidRPr="00B354E4" w:rsidRDefault="00404374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257981" w:rsidRPr="00B354E4">
              <w:rPr>
                <w:rFonts w:ascii="Times New Roman" w:hAnsi="Times New Roman" w:cs="Times New Roman"/>
                <w:sz w:val="24"/>
                <w:szCs w:val="24"/>
              </w:rPr>
              <w:t>.1 Сведения о фактическом достижении показателей, характеризующих качество муниципальной услуги :</w:t>
            </w:r>
          </w:p>
        </w:tc>
      </w:tr>
    </w:tbl>
    <w:p w:rsidR="00257981" w:rsidRDefault="00257981" w:rsidP="002579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1020"/>
        <w:gridCol w:w="1020"/>
        <w:gridCol w:w="991"/>
        <w:gridCol w:w="1049"/>
        <w:gridCol w:w="1020"/>
        <w:gridCol w:w="1900"/>
        <w:gridCol w:w="1020"/>
        <w:gridCol w:w="850"/>
        <w:gridCol w:w="995"/>
        <w:gridCol w:w="1104"/>
        <w:gridCol w:w="1135"/>
        <w:gridCol w:w="1136"/>
        <w:gridCol w:w="1020"/>
      </w:tblGrid>
      <w:tr w:rsidR="00257981" w:rsidRPr="00015423" w:rsidTr="001E21C6">
        <w:tc>
          <w:tcPr>
            <w:tcW w:w="1142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1068" w:history="1"/>
          </w:p>
        </w:tc>
        <w:tc>
          <w:tcPr>
            <w:tcW w:w="3031" w:type="dxa"/>
            <w:gridSpan w:val="3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69" w:type="dxa"/>
            <w:gridSpan w:val="2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</w:t>
            </w:r>
            <w:r w:rsidRPr="00015423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9160" w:type="dxa"/>
            <w:gridSpan w:val="8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</w:tr>
      <w:tr w:rsidR="00257981" w:rsidRPr="00015423" w:rsidTr="001E21C6">
        <w:tc>
          <w:tcPr>
            <w:tcW w:w="1142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gridSpan w:val="3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70" w:type="dxa"/>
            <w:gridSpan w:val="2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5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утверждено в муницип</w:t>
            </w:r>
            <w:r w:rsidRPr="00015423">
              <w:rPr>
                <w:rFonts w:ascii="Times New Roman" w:hAnsi="Times New Roman" w:cs="Times New Roman"/>
              </w:rPr>
              <w:lastRenderedPageBreak/>
              <w:t xml:space="preserve">альном задании на год </w:t>
            </w:r>
          </w:p>
        </w:tc>
        <w:tc>
          <w:tcPr>
            <w:tcW w:w="1104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lastRenderedPageBreak/>
              <w:t xml:space="preserve">исполнено на отчетную </w:t>
            </w:r>
            <w:r w:rsidRPr="00015423">
              <w:rPr>
                <w:rFonts w:ascii="Times New Roman" w:hAnsi="Times New Roman" w:cs="Times New Roman"/>
              </w:rPr>
              <w:lastRenderedPageBreak/>
              <w:t xml:space="preserve">дату </w:t>
            </w:r>
          </w:p>
        </w:tc>
        <w:tc>
          <w:tcPr>
            <w:tcW w:w="1135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lastRenderedPageBreak/>
              <w:t>допустимое (возможно</w:t>
            </w:r>
            <w:r w:rsidRPr="00015423">
              <w:rPr>
                <w:rFonts w:ascii="Times New Roman" w:hAnsi="Times New Roman" w:cs="Times New Roman"/>
              </w:rPr>
              <w:lastRenderedPageBreak/>
              <w:t xml:space="preserve">е) отклонение </w:t>
            </w:r>
          </w:p>
        </w:tc>
        <w:tc>
          <w:tcPr>
            <w:tcW w:w="1136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lastRenderedPageBreak/>
              <w:t>отклонение, превышаю</w:t>
            </w:r>
            <w:r w:rsidRPr="00015423">
              <w:rPr>
                <w:rFonts w:ascii="Times New Roman" w:hAnsi="Times New Roman" w:cs="Times New Roman"/>
              </w:rPr>
              <w:lastRenderedPageBreak/>
              <w:t>щее допустимое (возможное) значение</w:t>
            </w:r>
          </w:p>
        </w:tc>
        <w:tc>
          <w:tcPr>
            <w:tcW w:w="1020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257981" w:rsidRPr="00015423" w:rsidTr="001E21C6">
        <w:tc>
          <w:tcPr>
            <w:tcW w:w="1142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1020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991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049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1020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900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 xml:space="preserve">код </w:t>
            </w:r>
            <w:hyperlink r:id="rId9" w:history="1">
              <w:r w:rsidRPr="0001542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5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57981" w:rsidRPr="00015423" w:rsidRDefault="00257981" w:rsidP="001E21C6">
            <w:pPr>
              <w:rPr>
                <w:sz w:val="20"/>
                <w:szCs w:val="20"/>
              </w:rPr>
            </w:pPr>
          </w:p>
        </w:tc>
      </w:tr>
      <w:tr w:rsidR="00257981" w:rsidRPr="00015423" w:rsidTr="001E21C6">
        <w:tc>
          <w:tcPr>
            <w:tcW w:w="1142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9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5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423">
              <w:rPr>
                <w:rFonts w:ascii="Times New Roman" w:hAnsi="Times New Roman" w:cs="Times New Roman"/>
              </w:rPr>
              <w:t>14</w:t>
            </w:r>
          </w:p>
        </w:tc>
      </w:tr>
      <w:tr w:rsidR="001074FC" w:rsidRPr="00015423" w:rsidTr="001E21C6">
        <w:trPr>
          <w:trHeight w:val="794"/>
        </w:trPr>
        <w:tc>
          <w:tcPr>
            <w:tcW w:w="1142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9B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020" w:type="dxa"/>
          </w:tcPr>
          <w:p w:rsidR="001074FC" w:rsidRPr="0009139B" w:rsidRDefault="001074FC" w:rsidP="001E21C6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20" w:type="dxa"/>
          </w:tcPr>
          <w:p w:rsidR="001074FC" w:rsidRPr="0009139B" w:rsidRDefault="001074FC" w:rsidP="001E21C6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не указано</w:t>
            </w:r>
          </w:p>
        </w:tc>
        <w:tc>
          <w:tcPr>
            <w:tcW w:w="991" w:type="dxa"/>
          </w:tcPr>
          <w:p w:rsidR="001074FC" w:rsidRPr="0009139B" w:rsidRDefault="001074FC" w:rsidP="001E21C6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физкультурно-спортивной</w:t>
            </w:r>
          </w:p>
        </w:tc>
        <w:tc>
          <w:tcPr>
            <w:tcW w:w="1049" w:type="dxa"/>
          </w:tcPr>
          <w:p w:rsidR="001074FC" w:rsidRPr="0009139B" w:rsidRDefault="001074FC" w:rsidP="001E21C6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 Очная</w:t>
            </w:r>
          </w:p>
        </w:tc>
        <w:tc>
          <w:tcPr>
            <w:tcW w:w="1020" w:type="dxa"/>
          </w:tcPr>
          <w:p w:rsidR="001074FC" w:rsidRPr="0009139B" w:rsidRDefault="001074FC" w:rsidP="001E21C6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 </w:t>
            </w:r>
          </w:p>
        </w:tc>
        <w:tc>
          <w:tcPr>
            <w:tcW w:w="1900" w:type="dxa"/>
          </w:tcPr>
          <w:p w:rsidR="001074FC" w:rsidRPr="00A47EAA" w:rsidRDefault="001074FC" w:rsidP="001E21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5D73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учереждения обучающимися</w:t>
            </w:r>
          </w:p>
        </w:tc>
        <w:tc>
          <w:tcPr>
            <w:tcW w:w="1020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995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04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5" w:type="dxa"/>
          </w:tcPr>
          <w:p w:rsidR="001074FC" w:rsidRPr="006950AF" w:rsidRDefault="001074FC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</w:tcPr>
          <w:p w:rsidR="001074FC" w:rsidRPr="00A47EAA" w:rsidRDefault="001074FC" w:rsidP="001E21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1074FC" w:rsidRPr="00015423" w:rsidRDefault="001074FC" w:rsidP="001E21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57981" w:rsidRDefault="00257981" w:rsidP="00257981">
      <w:pPr>
        <w:pStyle w:val="ConsPlusNormal"/>
        <w:rPr>
          <w:rFonts w:ascii="Times New Roman" w:hAnsi="Times New Roman" w:cs="Times New Roman"/>
          <w:szCs w:val="22"/>
        </w:rPr>
      </w:pPr>
    </w:p>
    <w:p w:rsidR="00257981" w:rsidRDefault="00257981" w:rsidP="00257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7981" w:rsidRDefault="00404374" w:rsidP="00257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="00257981" w:rsidRPr="00015423">
        <w:rPr>
          <w:rFonts w:ascii="Times New Roman" w:hAnsi="Times New Roman" w:cs="Times New Roman"/>
          <w:szCs w:val="22"/>
        </w:rPr>
        <w:t>.2. Сведения о фактическом достижении показателей, характеризующих объем  муниципальной услуги:</w:t>
      </w:r>
    </w:p>
    <w:p w:rsidR="00257981" w:rsidRDefault="00257981" w:rsidP="00257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7981" w:rsidRPr="00015423" w:rsidRDefault="00257981" w:rsidP="00257981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1154"/>
        <w:gridCol w:w="1019"/>
        <w:gridCol w:w="946"/>
        <w:gridCol w:w="1093"/>
        <w:gridCol w:w="891"/>
        <w:gridCol w:w="1080"/>
        <w:gridCol w:w="777"/>
        <w:gridCol w:w="857"/>
        <w:gridCol w:w="1375"/>
        <w:gridCol w:w="1137"/>
        <w:gridCol w:w="1280"/>
        <w:gridCol w:w="893"/>
        <w:gridCol w:w="569"/>
        <w:gridCol w:w="1144"/>
      </w:tblGrid>
      <w:tr w:rsidR="00257981" w:rsidRPr="00015423" w:rsidTr="001E21C6">
        <w:tc>
          <w:tcPr>
            <w:tcW w:w="1322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1068" w:history="1">
              <w:r w:rsidRPr="006F6B2D">
                <w:rPr>
                  <w:rFonts w:ascii="Times New Roman" w:hAnsi="Times New Roman" w:cs="Times New Roman"/>
                  <w:szCs w:val="22"/>
                  <w:vertAlign w:val="superscript"/>
                </w:rPr>
                <w:t>&lt;4&gt;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12" w:type="dxa"/>
            <w:gridSpan w:val="9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</w:tr>
      <w:tr w:rsidR="00257981" w:rsidRPr="00015423" w:rsidTr="001E21C6">
        <w:tc>
          <w:tcPr>
            <w:tcW w:w="1322" w:type="dxa"/>
            <w:vMerge/>
          </w:tcPr>
          <w:p w:rsidR="00257981" w:rsidRPr="00015423" w:rsidRDefault="00257981" w:rsidP="001E21C6"/>
        </w:tc>
        <w:tc>
          <w:tcPr>
            <w:tcW w:w="3119" w:type="dxa"/>
            <w:gridSpan w:val="3"/>
            <w:vMerge/>
          </w:tcPr>
          <w:p w:rsidR="00257981" w:rsidRPr="00015423" w:rsidRDefault="00257981" w:rsidP="001E21C6"/>
        </w:tc>
        <w:tc>
          <w:tcPr>
            <w:tcW w:w="1984" w:type="dxa"/>
            <w:gridSpan w:val="2"/>
            <w:vMerge/>
          </w:tcPr>
          <w:p w:rsidR="00257981" w:rsidRPr="00015423" w:rsidRDefault="00257981" w:rsidP="001E21C6"/>
        </w:tc>
        <w:tc>
          <w:tcPr>
            <w:tcW w:w="1080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34" w:type="dxa"/>
            <w:gridSpan w:val="2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75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</w:p>
        </w:tc>
        <w:tc>
          <w:tcPr>
            <w:tcW w:w="1137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280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</w:p>
        </w:tc>
        <w:tc>
          <w:tcPr>
            <w:tcW w:w="893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569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144" w:type="dxa"/>
            <w:vMerge w:val="restart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257981" w:rsidRPr="00015423" w:rsidTr="001E21C6">
        <w:tc>
          <w:tcPr>
            <w:tcW w:w="1322" w:type="dxa"/>
            <w:vMerge/>
          </w:tcPr>
          <w:p w:rsidR="00257981" w:rsidRPr="00015423" w:rsidRDefault="00257981" w:rsidP="001E21C6"/>
        </w:tc>
        <w:tc>
          <w:tcPr>
            <w:tcW w:w="1154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1019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946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093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891" w:type="dxa"/>
            <w:vAlign w:val="center"/>
          </w:tcPr>
          <w:p w:rsidR="00257981" w:rsidRPr="005E5EAC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080" w:type="dxa"/>
            <w:vMerge/>
          </w:tcPr>
          <w:p w:rsidR="00257981" w:rsidRPr="00015423" w:rsidRDefault="00257981" w:rsidP="001E21C6"/>
        </w:tc>
        <w:tc>
          <w:tcPr>
            <w:tcW w:w="777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7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01542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375" w:type="dxa"/>
            <w:vMerge/>
          </w:tcPr>
          <w:p w:rsidR="00257981" w:rsidRPr="00015423" w:rsidRDefault="00257981" w:rsidP="001E21C6"/>
        </w:tc>
        <w:tc>
          <w:tcPr>
            <w:tcW w:w="1137" w:type="dxa"/>
            <w:vMerge/>
          </w:tcPr>
          <w:p w:rsidR="00257981" w:rsidRPr="00015423" w:rsidRDefault="00257981" w:rsidP="001E21C6"/>
        </w:tc>
        <w:tc>
          <w:tcPr>
            <w:tcW w:w="1280" w:type="dxa"/>
            <w:vMerge/>
          </w:tcPr>
          <w:p w:rsidR="00257981" w:rsidRPr="00015423" w:rsidRDefault="00257981" w:rsidP="001E21C6"/>
        </w:tc>
        <w:tc>
          <w:tcPr>
            <w:tcW w:w="893" w:type="dxa"/>
            <w:vMerge/>
          </w:tcPr>
          <w:p w:rsidR="00257981" w:rsidRPr="00015423" w:rsidRDefault="00257981" w:rsidP="001E21C6"/>
        </w:tc>
        <w:tc>
          <w:tcPr>
            <w:tcW w:w="569" w:type="dxa"/>
            <w:vMerge/>
          </w:tcPr>
          <w:p w:rsidR="00257981" w:rsidRPr="00015423" w:rsidRDefault="00257981" w:rsidP="001E21C6"/>
        </w:tc>
        <w:tc>
          <w:tcPr>
            <w:tcW w:w="1144" w:type="dxa"/>
            <w:vMerge/>
          </w:tcPr>
          <w:p w:rsidR="00257981" w:rsidRPr="00015423" w:rsidRDefault="00257981" w:rsidP="001E21C6"/>
        </w:tc>
      </w:tr>
      <w:tr w:rsidR="00257981" w:rsidRPr="00015423" w:rsidTr="001E21C6">
        <w:tc>
          <w:tcPr>
            <w:tcW w:w="1322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54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9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46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3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1" w:type="dxa"/>
          </w:tcPr>
          <w:p w:rsidR="00257981" w:rsidRPr="00015423" w:rsidRDefault="00257981" w:rsidP="001E21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80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77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75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7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80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9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44" w:type="dxa"/>
          </w:tcPr>
          <w:p w:rsidR="00257981" w:rsidRPr="00015423" w:rsidRDefault="00257981" w:rsidP="001E21C6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szCs w:val="22"/>
              </w:rPr>
            </w:pPr>
            <w:r w:rsidRPr="00015423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D1615" w:rsidRPr="00015423" w:rsidTr="003834EC">
        <w:tc>
          <w:tcPr>
            <w:tcW w:w="1322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9B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154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19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не указано</w:t>
            </w:r>
          </w:p>
        </w:tc>
        <w:tc>
          <w:tcPr>
            <w:tcW w:w="946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003 физкультурно-спортивной</w:t>
            </w:r>
          </w:p>
        </w:tc>
        <w:tc>
          <w:tcPr>
            <w:tcW w:w="1093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01 Очная</w:t>
            </w:r>
          </w:p>
        </w:tc>
        <w:tc>
          <w:tcPr>
            <w:tcW w:w="891" w:type="dxa"/>
          </w:tcPr>
          <w:p w:rsidR="00FD1615" w:rsidRPr="0009139B" w:rsidRDefault="00FD1615" w:rsidP="00FD1615">
            <w:pPr>
              <w:jc w:val="center"/>
              <w:rPr>
                <w:sz w:val="16"/>
                <w:szCs w:val="16"/>
              </w:rPr>
            </w:pPr>
            <w:r w:rsidRPr="0009139B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1A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777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овеко-час</w:t>
            </w: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7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375" w:type="dxa"/>
            <w:shd w:val="clear" w:color="auto" w:fill="auto"/>
          </w:tcPr>
          <w:p w:rsidR="00FD1615" w:rsidRPr="00E75E2D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32 200</w:t>
            </w:r>
          </w:p>
        </w:tc>
        <w:tc>
          <w:tcPr>
            <w:tcW w:w="1137" w:type="dxa"/>
            <w:shd w:val="clear" w:color="auto" w:fill="auto"/>
          </w:tcPr>
          <w:p w:rsidR="00FD1615" w:rsidRDefault="00FD1615" w:rsidP="00FD1615">
            <w:pPr>
              <w:jc w:val="center"/>
            </w:pPr>
            <w:r w:rsidRPr="005E5C00">
              <w:rPr>
                <w:sz w:val="16"/>
                <w:szCs w:val="16"/>
              </w:rPr>
              <w:t>32 200</w:t>
            </w:r>
          </w:p>
        </w:tc>
        <w:tc>
          <w:tcPr>
            <w:tcW w:w="1280" w:type="dxa"/>
            <w:shd w:val="clear" w:color="auto" w:fill="auto"/>
          </w:tcPr>
          <w:p w:rsidR="00FD1615" w:rsidRDefault="00FD1615" w:rsidP="00FD1615">
            <w:pPr>
              <w:jc w:val="center"/>
            </w:pPr>
            <w:r w:rsidRPr="005E5C00">
              <w:rPr>
                <w:sz w:val="16"/>
                <w:szCs w:val="16"/>
              </w:rPr>
              <w:t>32 200</w:t>
            </w:r>
          </w:p>
        </w:tc>
        <w:tc>
          <w:tcPr>
            <w:tcW w:w="893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5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1615" w:rsidRPr="00C23551" w:rsidRDefault="00FD1615" w:rsidP="00FD1615">
            <w:pPr>
              <w:jc w:val="center"/>
            </w:pPr>
            <w:r w:rsidRPr="00C23551">
              <w:t>-</w:t>
            </w:r>
          </w:p>
        </w:tc>
        <w:tc>
          <w:tcPr>
            <w:tcW w:w="1144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5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257981" w:rsidRDefault="00257981" w:rsidP="00257981">
      <w:pPr>
        <w:pStyle w:val="ConsPlusNormal"/>
      </w:pPr>
    </w:p>
    <w:p w:rsidR="00056EFA" w:rsidRDefault="006F4564" w:rsidP="00056E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56EFA" w:rsidRPr="0001542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257981">
        <w:rPr>
          <w:rFonts w:ascii="Times New Roman" w:hAnsi="Times New Roman" w:cs="Times New Roman"/>
          <w:sz w:val="24"/>
          <w:szCs w:val="24"/>
        </w:rPr>
        <w:t>3</w:t>
      </w:r>
    </w:p>
    <w:p w:rsidR="00056EFA" w:rsidRPr="00015423" w:rsidRDefault="00056EFA" w:rsidP="00056E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3" w:type="dxa"/>
        <w:tblLook w:val="04A0" w:firstRow="1" w:lastRow="0" w:firstColumn="1" w:lastColumn="0" w:noHBand="0" w:noVBand="1"/>
      </w:tblPr>
      <w:tblGrid>
        <w:gridCol w:w="11448"/>
        <w:gridCol w:w="1774"/>
        <w:gridCol w:w="1701"/>
      </w:tblGrid>
      <w:tr w:rsidR="00887ECA" w:rsidRPr="00B354E4" w:rsidTr="001E21C6">
        <w:tc>
          <w:tcPr>
            <w:tcW w:w="11448" w:type="dxa"/>
            <w:shd w:val="clear" w:color="auto" w:fill="auto"/>
          </w:tcPr>
          <w:p w:rsidR="00887ECA" w:rsidRPr="00B354E4" w:rsidRDefault="00887ECA" w:rsidP="0046791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работы:</w:t>
            </w:r>
            <w:r w:rsidRPr="00875DF4">
              <w:rPr>
                <w:rFonts w:ascii="Times New Roman" w:hAnsi="Times New Roman"/>
                <w:sz w:val="28"/>
                <w:szCs w:val="28"/>
                <w:u w:val="single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</w:tcPr>
          <w:p w:rsidR="00887ECA" w:rsidRPr="00B354E4" w:rsidRDefault="00887EC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CA" w:rsidRPr="006950AF" w:rsidRDefault="00887ECA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ББ54</w:t>
            </w:r>
          </w:p>
        </w:tc>
      </w:tr>
      <w:tr w:rsidR="00875DF4" w:rsidRPr="00B354E4" w:rsidTr="001E21C6">
        <w:tc>
          <w:tcPr>
            <w:tcW w:w="11448" w:type="dxa"/>
            <w:shd w:val="clear" w:color="auto" w:fill="auto"/>
          </w:tcPr>
          <w:p w:rsidR="00875DF4" w:rsidRPr="00B354E4" w:rsidRDefault="00875DF4" w:rsidP="0046791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="00CA1759" w:rsidRPr="00D6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1774" w:type="dxa"/>
            <w:shd w:val="clear" w:color="auto" w:fill="auto"/>
          </w:tcPr>
          <w:p w:rsidR="00875DF4" w:rsidRPr="00B354E4" w:rsidRDefault="00875DF4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75DF4" w:rsidRPr="00B354E4" w:rsidRDefault="00875DF4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EFA" w:rsidRPr="00A903D3" w:rsidRDefault="00056EFA" w:rsidP="00056EFA">
      <w:pPr>
        <w:pStyle w:val="ConsPlusNonformat"/>
        <w:jc w:val="both"/>
      </w:pPr>
    </w:p>
    <w:p w:rsidR="00056EFA" w:rsidRPr="00B354E4" w:rsidRDefault="00056EFA" w:rsidP="0005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4E4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 xml:space="preserve">и (или) качество </w:t>
      </w:r>
      <w:r w:rsidRPr="00B354E4">
        <w:rPr>
          <w:rFonts w:ascii="Times New Roman" w:hAnsi="Times New Roman" w:cs="Times New Roman"/>
          <w:sz w:val="24"/>
          <w:szCs w:val="24"/>
        </w:rPr>
        <w:t>работы:</w:t>
      </w:r>
    </w:p>
    <w:p w:rsidR="00056EFA" w:rsidRPr="00B354E4" w:rsidRDefault="00056EFA" w:rsidP="00056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4E4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:rsidR="00056EFA" w:rsidRPr="00A903D3" w:rsidRDefault="00056EFA" w:rsidP="00056EFA">
      <w:pPr>
        <w:pStyle w:val="ConsPlusNormal"/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905"/>
        <w:gridCol w:w="850"/>
        <w:gridCol w:w="709"/>
        <w:gridCol w:w="1276"/>
        <w:gridCol w:w="992"/>
        <w:gridCol w:w="2268"/>
        <w:gridCol w:w="1020"/>
        <w:gridCol w:w="850"/>
        <w:gridCol w:w="1134"/>
        <w:gridCol w:w="1247"/>
        <w:gridCol w:w="710"/>
        <w:gridCol w:w="1134"/>
        <w:gridCol w:w="1020"/>
      </w:tblGrid>
      <w:tr w:rsidR="00056EFA" w:rsidRPr="00B354E4" w:rsidTr="006F4564">
        <w:tc>
          <w:tcPr>
            <w:tcW w:w="1142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464" w:type="dxa"/>
            <w:gridSpan w:val="3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383" w:type="dxa"/>
            <w:gridSpan w:val="8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056EFA" w:rsidRPr="00B354E4" w:rsidTr="006F4564">
        <w:tc>
          <w:tcPr>
            <w:tcW w:w="1142" w:type="dxa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0" w:type="dxa"/>
            <w:gridSpan w:val="2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1247" w:type="dxa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10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1020" w:type="dxa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75DF4" w:rsidRPr="00B354E4" w:rsidTr="006F4564">
        <w:tc>
          <w:tcPr>
            <w:tcW w:w="1142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709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276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992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2268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875DF4" w:rsidRPr="00B354E4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</w:tcPr>
          <w:p w:rsidR="00875DF4" w:rsidRPr="00B354E4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</w:tr>
      <w:tr w:rsidR="00056EFA" w:rsidRPr="00B354E4" w:rsidTr="006F4564">
        <w:tc>
          <w:tcPr>
            <w:tcW w:w="1142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</w:tr>
      <w:tr w:rsidR="00FD1615" w:rsidRPr="00B354E4" w:rsidTr="006F4564">
        <w:trPr>
          <w:trHeight w:val="223"/>
        </w:trPr>
        <w:tc>
          <w:tcPr>
            <w:tcW w:w="1142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88">
              <w:rPr>
                <w:rFonts w:ascii="Times New Roman" w:hAnsi="Times New Roman" w:cs="Times New Roman"/>
                <w:sz w:val="16"/>
                <w:szCs w:val="16"/>
              </w:rPr>
              <w:t>801012О.99.0.ББ54АО68000</w:t>
            </w:r>
          </w:p>
        </w:tc>
        <w:tc>
          <w:tcPr>
            <w:tcW w:w="905" w:type="dxa"/>
          </w:tcPr>
          <w:p w:rsidR="00FD1615" w:rsidRPr="005C43D4" w:rsidRDefault="00FD1615" w:rsidP="00FD1615">
            <w:pPr>
              <w:rPr>
                <w:sz w:val="16"/>
                <w:szCs w:val="16"/>
              </w:rPr>
            </w:pPr>
            <w:r w:rsidRPr="005C43D4">
              <w:rPr>
                <w:bCs/>
                <w:color w:val="494949"/>
                <w:sz w:val="16"/>
                <w:szCs w:val="16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0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004 не указано</w:t>
            </w:r>
          </w:p>
        </w:tc>
        <w:tc>
          <w:tcPr>
            <w:tcW w:w="709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013 Не указано</w:t>
            </w:r>
          </w:p>
        </w:tc>
        <w:tc>
          <w:tcPr>
            <w:tcW w:w="1276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01 Очная</w:t>
            </w:r>
          </w:p>
        </w:tc>
        <w:tc>
          <w:tcPr>
            <w:tcW w:w="992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</w:tcPr>
          <w:p w:rsidR="00FD1615" w:rsidRPr="003A5D73" w:rsidRDefault="00FD1615" w:rsidP="00FD161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5D73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учереждения обучающимися</w:t>
            </w:r>
          </w:p>
        </w:tc>
        <w:tc>
          <w:tcPr>
            <w:tcW w:w="1020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0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1134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47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0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FD1615" w:rsidRPr="006950AF" w:rsidRDefault="00FD1615" w:rsidP="00FD16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56EFA" w:rsidRPr="00B354E4" w:rsidRDefault="00056EFA" w:rsidP="00056EFA">
      <w:pPr>
        <w:pStyle w:val="ConsPlusNormal"/>
        <w:rPr>
          <w:rFonts w:ascii="Times New Roman" w:hAnsi="Times New Roman" w:cs="Times New Roman"/>
        </w:rPr>
      </w:pPr>
    </w:p>
    <w:p w:rsidR="00056EFA" w:rsidRPr="00B354E4" w:rsidRDefault="00056EFA" w:rsidP="00056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54E4">
        <w:rPr>
          <w:rFonts w:ascii="Times New Roman" w:hAnsi="Times New Roman" w:cs="Times New Roman"/>
        </w:rPr>
        <w:lastRenderedPageBreak/>
        <w:t>3.2. Сведения о фактическом достижении показателей, характеризующих объем работы:</w:t>
      </w:r>
    </w:p>
    <w:p w:rsidR="00056EFA" w:rsidRPr="00B354E4" w:rsidRDefault="00056EFA" w:rsidP="00056EFA">
      <w:pPr>
        <w:pStyle w:val="ConsPlusNormal"/>
        <w:rPr>
          <w:rFonts w:ascii="Times New Roman" w:hAnsi="Times New Roman" w:cs="Times New Roman"/>
        </w:rPr>
      </w:pP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7"/>
        <w:gridCol w:w="850"/>
        <w:gridCol w:w="851"/>
        <w:gridCol w:w="976"/>
        <w:gridCol w:w="583"/>
        <w:gridCol w:w="1685"/>
        <w:gridCol w:w="850"/>
        <w:gridCol w:w="850"/>
        <w:gridCol w:w="1134"/>
        <w:gridCol w:w="956"/>
        <w:gridCol w:w="1276"/>
        <w:gridCol w:w="1312"/>
        <w:gridCol w:w="1241"/>
        <w:gridCol w:w="1241"/>
      </w:tblGrid>
      <w:tr w:rsidR="00056EFA" w:rsidRPr="00B354E4" w:rsidTr="00B70A69">
        <w:tc>
          <w:tcPr>
            <w:tcW w:w="1196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1068" w:history="1"/>
          </w:p>
        </w:tc>
        <w:tc>
          <w:tcPr>
            <w:tcW w:w="2568" w:type="dxa"/>
            <w:gridSpan w:val="3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  <w:tc>
          <w:tcPr>
            <w:tcW w:w="9304" w:type="dxa"/>
            <w:gridSpan w:val="8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1241" w:type="dxa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056EFA" w:rsidRPr="00B354E4" w:rsidTr="00B70A69">
        <w:tc>
          <w:tcPr>
            <w:tcW w:w="1196" w:type="dxa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056EFA" w:rsidRPr="00B354E4" w:rsidRDefault="00056EFA" w:rsidP="001E21C6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068" w:history="1"/>
          </w:p>
        </w:tc>
        <w:tc>
          <w:tcPr>
            <w:tcW w:w="1700" w:type="dxa"/>
            <w:gridSpan w:val="2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956" w:type="dxa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до</w:t>
            </w:r>
            <w:r w:rsidR="0046791C">
              <w:rPr>
                <w:rFonts w:ascii="Times New Roman" w:hAnsi="Times New Roman" w:cs="Times New Roman"/>
              </w:rPr>
              <w:t>пустимое (возможное) отклонение</w:t>
            </w:r>
          </w:p>
        </w:tc>
        <w:tc>
          <w:tcPr>
            <w:tcW w:w="1312" w:type="dxa"/>
            <w:vMerge w:val="restart"/>
          </w:tcPr>
          <w:p w:rsidR="00056EFA" w:rsidRPr="00B354E4" w:rsidRDefault="00056EFA" w:rsidP="004679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1241" w:type="dxa"/>
            <w:vMerge w:val="restart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41" w:type="dxa"/>
            <w:vMerge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DF4" w:rsidRPr="00B354E4" w:rsidTr="001E21C6">
        <w:trPr>
          <w:trHeight w:val="1277"/>
        </w:trPr>
        <w:tc>
          <w:tcPr>
            <w:tcW w:w="1196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851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976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583" w:type="dxa"/>
            <w:vAlign w:val="center"/>
          </w:tcPr>
          <w:p w:rsidR="00875DF4" w:rsidRPr="005E5EAC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685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5DF4" w:rsidRPr="00B354E4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875DF4" w:rsidRPr="00B354E4" w:rsidRDefault="00875DF4" w:rsidP="00875D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875DF4" w:rsidRPr="00B354E4" w:rsidRDefault="00875DF4" w:rsidP="00875DF4">
            <w:pPr>
              <w:rPr>
                <w:sz w:val="20"/>
                <w:szCs w:val="20"/>
              </w:rPr>
            </w:pPr>
          </w:p>
        </w:tc>
      </w:tr>
      <w:tr w:rsidR="00056EFA" w:rsidRPr="00B354E4" w:rsidTr="00B70A69">
        <w:tc>
          <w:tcPr>
            <w:tcW w:w="1196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1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1" w:type="dxa"/>
          </w:tcPr>
          <w:p w:rsidR="00056EFA" w:rsidRPr="00B354E4" w:rsidRDefault="00056EFA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D1615" w:rsidRPr="00B354E4" w:rsidTr="00B5344A">
        <w:tc>
          <w:tcPr>
            <w:tcW w:w="1196" w:type="dxa"/>
          </w:tcPr>
          <w:p w:rsidR="00FD1615" w:rsidRPr="006950AF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788">
              <w:rPr>
                <w:rFonts w:ascii="Times New Roman" w:hAnsi="Times New Roman" w:cs="Times New Roman"/>
                <w:sz w:val="16"/>
                <w:szCs w:val="16"/>
              </w:rPr>
              <w:t>801012О.99.0.ББ54АО68000</w:t>
            </w:r>
          </w:p>
        </w:tc>
        <w:tc>
          <w:tcPr>
            <w:tcW w:w="867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C43D4">
              <w:rPr>
                <w:bCs/>
                <w:color w:val="494949"/>
                <w:sz w:val="16"/>
                <w:szCs w:val="16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850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004 не указано</w:t>
            </w:r>
          </w:p>
        </w:tc>
        <w:tc>
          <w:tcPr>
            <w:tcW w:w="851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013 Не указано</w:t>
            </w:r>
          </w:p>
        </w:tc>
        <w:tc>
          <w:tcPr>
            <w:tcW w:w="976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01 Очная</w:t>
            </w:r>
          </w:p>
        </w:tc>
        <w:tc>
          <w:tcPr>
            <w:tcW w:w="583" w:type="dxa"/>
          </w:tcPr>
          <w:p w:rsidR="00FD1615" w:rsidRPr="00550788" w:rsidRDefault="00FD1615" w:rsidP="00FD1615">
            <w:pPr>
              <w:jc w:val="center"/>
              <w:rPr>
                <w:sz w:val="16"/>
                <w:szCs w:val="16"/>
              </w:rPr>
            </w:pPr>
            <w:r w:rsidRPr="00550788">
              <w:rPr>
                <w:sz w:val="16"/>
                <w:szCs w:val="16"/>
              </w:rPr>
              <w:t> </w:t>
            </w:r>
          </w:p>
        </w:tc>
        <w:tc>
          <w:tcPr>
            <w:tcW w:w="1685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1A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850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овеко-час</w:t>
            </w:r>
            <w:r w:rsidRPr="006950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FD1615" w:rsidRPr="006950AF" w:rsidRDefault="00FD1615" w:rsidP="00FD16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1134" w:type="dxa"/>
            <w:shd w:val="clear" w:color="auto" w:fill="auto"/>
          </w:tcPr>
          <w:p w:rsidR="00FD1615" w:rsidRPr="00DE216B" w:rsidRDefault="00FD1615" w:rsidP="00FD161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92880</w:t>
            </w:r>
          </w:p>
        </w:tc>
        <w:tc>
          <w:tcPr>
            <w:tcW w:w="956" w:type="dxa"/>
            <w:shd w:val="clear" w:color="auto" w:fill="auto"/>
          </w:tcPr>
          <w:p w:rsidR="00FD1615" w:rsidRPr="00DE216B" w:rsidRDefault="00FD1615" w:rsidP="00FD161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FD1615">
              <w:rPr>
                <w:color w:val="000000"/>
                <w:sz w:val="20"/>
                <w:szCs w:val="20"/>
              </w:rPr>
              <w:t>92880</w:t>
            </w:r>
          </w:p>
        </w:tc>
        <w:tc>
          <w:tcPr>
            <w:tcW w:w="1276" w:type="dxa"/>
            <w:shd w:val="clear" w:color="auto" w:fill="auto"/>
          </w:tcPr>
          <w:p w:rsidR="00FD1615" w:rsidRPr="00DE216B" w:rsidRDefault="00FD1615" w:rsidP="00FD161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5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5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FD1615" w:rsidRPr="00C23551" w:rsidRDefault="00FD1615" w:rsidP="00FD16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35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75DF4" w:rsidRDefault="00875DF4" w:rsidP="006F4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5DF4" w:rsidRDefault="00875DF4" w:rsidP="006F45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21C6" w:rsidRPr="001E21C6" w:rsidRDefault="00D9595E" w:rsidP="001E21C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A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E21C6" w:rsidRPr="00015423" w:rsidRDefault="001E21C6" w:rsidP="001E2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3" w:type="dxa"/>
        <w:tblLook w:val="04A0" w:firstRow="1" w:lastRow="0" w:firstColumn="1" w:lastColumn="0" w:noHBand="0" w:noVBand="1"/>
      </w:tblPr>
      <w:tblGrid>
        <w:gridCol w:w="11448"/>
        <w:gridCol w:w="1774"/>
        <w:gridCol w:w="1701"/>
      </w:tblGrid>
      <w:tr w:rsidR="001E21C6" w:rsidRPr="00B354E4" w:rsidTr="001E21C6">
        <w:tc>
          <w:tcPr>
            <w:tcW w:w="11448" w:type="dxa"/>
            <w:shd w:val="clear" w:color="auto" w:fill="auto"/>
          </w:tcPr>
          <w:p w:rsidR="001E21C6" w:rsidRPr="00B354E4" w:rsidRDefault="001E21C6" w:rsidP="001E21C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1E21C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Спортивная подготовка по олимпийским видам спорта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</w:tcPr>
          <w:p w:rsidR="001E21C6" w:rsidRPr="00B354E4" w:rsidRDefault="001E21C6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1C6" w:rsidRPr="00005307" w:rsidRDefault="001E21C6" w:rsidP="001E21C6">
            <w:pPr>
              <w:spacing w:before="100" w:beforeAutospacing="1"/>
              <w:jc w:val="center"/>
              <w:rPr>
                <w:color w:val="000000"/>
              </w:rPr>
            </w:pPr>
            <w:r w:rsidRPr="00005307">
              <w:rPr>
                <w:color w:val="000000"/>
              </w:rPr>
              <w:t>БВ27</w:t>
            </w:r>
          </w:p>
          <w:p w:rsidR="001E21C6" w:rsidRPr="006950AF" w:rsidRDefault="001E21C6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C6" w:rsidRPr="00B354E4" w:rsidTr="001E21C6">
        <w:tc>
          <w:tcPr>
            <w:tcW w:w="11448" w:type="dxa"/>
            <w:shd w:val="clear" w:color="auto" w:fill="auto"/>
          </w:tcPr>
          <w:p w:rsidR="001E21C6" w:rsidRPr="00B354E4" w:rsidRDefault="001E21C6" w:rsidP="001E21C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потребителей работы </w:t>
            </w:r>
            <w:r w:rsidRPr="00D6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1774" w:type="dxa"/>
            <w:shd w:val="clear" w:color="auto" w:fill="auto"/>
          </w:tcPr>
          <w:p w:rsidR="001E21C6" w:rsidRPr="00B354E4" w:rsidRDefault="001E21C6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E21C6" w:rsidRPr="00B354E4" w:rsidRDefault="001E21C6" w:rsidP="001E21C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1C6" w:rsidRPr="00A903D3" w:rsidRDefault="001E21C6" w:rsidP="001E21C6">
      <w:pPr>
        <w:pStyle w:val="ConsPlusNonformat"/>
        <w:jc w:val="both"/>
      </w:pPr>
    </w:p>
    <w:p w:rsidR="001E21C6" w:rsidRPr="00B354E4" w:rsidRDefault="001E21C6" w:rsidP="001E2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54E4">
        <w:rPr>
          <w:rFonts w:ascii="Times New Roman" w:hAnsi="Times New Roman" w:cs="Times New Roman"/>
          <w:sz w:val="24"/>
          <w:szCs w:val="24"/>
        </w:rPr>
        <w:t xml:space="preserve">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 xml:space="preserve">и (или) качество </w:t>
      </w:r>
      <w:r w:rsidRPr="00B354E4">
        <w:rPr>
          <w:rFonts w:ascii="Times New Roman" w:hAnsi="Times New Roman" w:cs="Times New Roman"/>
          <w:sz w:val="24"/>
          <w:szCs w:val="24"/>
        </w:rPr>
        <w:t>работы:</w:t>
      </w:r>
    </w:p>
    <w:p w:rsidR="001E21C6" w:rsidRPr="00B354E4" w:rsidRDefault="001E21C6" w:rsidP="001E2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54E4">
        <w:rPr>
          <w:rFonts w:ascii="Times New Roman" w:hAnsi="Times New Roman" w:cs="Times New Roman"/>
          <w:sz w:val="24"/>
          <w:szCs w:val="24"/>
        </w:rPr>
        <w:t>.1. Сведения о фактическом достижении показателей, характеризующих качество работы:</w:t>
      </w:r>
    </w:p>
    <w:p w:rsidR="001E21C6" w:rsidRPr="00A903D3" w:rsidRDefault="001E21C6" w:rsidP="001E21C6">
      <w:pPr>
        <w:pStyle w:val="ConsPlusNormal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905"/>
        <w:gridCol w:w="850"/>
        <w:gridCol w:w="709"/>
        <w:gridCol w:w="1276"/>
        <w:gridCol w:w="992"/>
        <w:gridCol w:w="2268"/>
        <w:gridCol w:w="1020"/>
        <w:gridCol w:w="850"/>
        <w:gridCol w:w="1134"/>
        <w:gridCol w:w="1247"/>
        <w:gridCol w:w="1136"/>
        <w:gridCol w:w="1134"/>
        <w:gridCol w:w="709"/>
      </w:tblGrid>
      <w:tr w:rsidR="001E21C6" w:rsidRPr="00B354E4" w:rsidTr="00636892">
        <w:tc>
          <w:tcPr>
            <w:tcW w:w="1142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464" w:type="dxa"/>
            <w:gridSpan w:val="3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498" w:type="dxa"/>
            <w:gridSpan w:val="8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1E21C6" w:rsidRPr="00B354E4" w:rsidTr="00636892">
        <w:tc>
          <w:tcPr>
            <w:tcW w:w="1142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0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1247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6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E21C6" w:rsidRPr="00B354E4" w:rsidTr="00636892">
        <w:tc>
          <w:tcPr>
            <w:tcW w:w="1142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709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276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992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2268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</w:tr>
      <w:tr w:rsidR="001E21C6" w:rsidRPr="00B354E4" w:rsidTr="00636892">
        <w:tc>
          <w:tcPr>
            <w:tcW w:w="1142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1A11A1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highlight w:val="yellow"/>
                <w:shd w:val="clear" w:color="auto" w:fill="FFFFFF"/>
              </w:rPr>
            </w:pPr>
            <w:r w:rsidRPr="007A4A67">
              <w:rPr>
                <w:rFonts w:ascii="Arial" w:hAnsi="Arial" w:cs="Arial"/>
                <w:color w:val="494949"/>
                <w:sz w:val="22"/>
                <w:szCs w:val="22"/>
                <w:shd w:val="clear" w:color="auto" w:fill="FFFFFF"/>
              </w:rPr>
              <w:t>854100О.99.0.БО52АБ52001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7A4A67">
              <w:rPr>
                <w:color w:val="000000"/>
              </w:rPr>
              <w:t>854100О.99.0.БО52АБ53001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E0266E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Default="00C32537" w:rsidP="00C32537">
            <w:r w:rsidRPr="00A9766A"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261FEF">
              <w:rPr>
                <w:color w:val="000000"/>
              </w:rPr>
              <w:lastRenderedPageBreak/>
              <w:t>854100О.99.0.БО52АБ54001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261FEF">
              <w:rPr>
                <w:color w:val="000000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Default="00C32537" w:rsidP="00C32537">
            <w:r w:rsidRPr="00A9766A"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CB081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>854100О.99.0.БО52АБ92001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Гребля на байдарках и каноэ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E0266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>854100О.99.0.БО52АБ93001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Гребля на байдарках и каноэ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E0266E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8514A9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CB081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>854100О.99.0.БО52АБ20001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8514A9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Настольный тенис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CB081E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633B06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t>854100О.99.0.БО52АВ08001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Число лиц, прошедших спортивную подготовку на </w:t>
            </w:r>
            <w:r w:rsidRPr="00005307">
              <w:rPr>
                <w:color w:val="000000"/>
              </w:rPr>
              <w:lastRenderedPageBreak/>
              <w:t>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8B0B1A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633B06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633B06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854100О.99.0.БО52АВ09001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E0266E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</w:tbl>
    <w:p w:rsidR="001E21C6" w:rsidRPr="00B354E4" w:rsidRDefault="001E21C6" w:rsidP="001E21C6">
      <w:pPr>
        <w:pStyle w:val="ConsPlusNormal"/>
        <w:rPr>
          <w:rFonts w:ascii="Times New Roman" w:hAnsi="Times New Roman" w:cs="Times New Roman"/>
        </w:rPr>
      </w:pPr>
    </w:p>
    <w:p w:rsidR="001E21C6" w:rsidRPr="00B354E4" w:rsidRDefault="001E21C6" w:rsidP="001E21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354E4">
        <w:rPr>
          <w:rFonts w:ascii="Times New Roman" w:hAnsi="Times New Roman" w:cs="Times New Roman"/>
        </w:rPr>
        <w:t>.2. Сведения о фактическом достижении показателей, характеризующих объем работы:</w:t>
      </w:r>
    </w:p>
    <w:p w:rsidR="001E21C6" w:rsidRPr="00B354E4" w:rsidRDefault="001E21C6" w:rsidP="001E21C6">
      <w:pPr>
        <w:pStyle w:val="ConsPlusNormal"/>
        <w:rPr>
          <w:rFonts w:ascii="Times New Roman" w:hAnsi="Times New Roman" w:cs="Times New Roman"/>
        </w:rPr>
      </w:pPr>
    </w:p>
    <w:tbl>
      <w:tblPr>
        <w:tblW w:w="1721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"/>
        <w:gridCol w:w="1196"/>
        <w:gridCol w:w="75"/>
        <w:gridCol w:w="792"/>
        <w:gridCol w:w="200"/>
        <w:gridCol w:w="650"/>
        <w:gridCol w:w="342"/>
        <w:gridCol w:w="509"/>
        <w:gridCol w:w="484"/>
        <w:gridCol w:w="492"/>
        <w:gridCol w:w="583"/>
        <w:gridCol w:w="59"/>
        <w:gridCol w:w="993"/>
        <w:gridCol w:w="1200"/>
        <w:gridCol w:w="850"/>
        <w:gridCol w:w="784"/>
        <w:gridCol w:w="66"/>
        <w:gridCol w:w="673"/>
        <w:gridCol w:w="461"/>
        <w:gridCol w:w="278"/>
        <w:gridCol w:w="678"/>
        <w:gridCol w:w="61"/>
        <w:gridCol w:w="739"/>
        <w:gridCol w:w="229"/>
        <w:gridCol w:w="510"/>
        <w:gridCol w:w="739"/>
        <w:gridCol w:w="63"/>
        <w:gridCol w:w="676"/>
        <w:gridCol w:w="423"/>
        <w:gridCol w:w="316"/>
        <w:gridCol w:w="534"/>
        <w:gridCol w:w="205"/>
        <w:gridCol w:w="534"/>
        <w:gridCol w:w="205"/>
        <w:gridCol w:w="534"/>
      </w:tblGrid>
      <w:tr w:rsidR="001E21C6" w:rsidRPr="00B354E4" w:rsidTr="00C32537">
        <w:trPr>
          <w:gridBefore w:val="1"/>
          <w:gridAfter w:val="4"/>
          <w:wBefore w:w="82" w:type="dxa"/>
          <w:wAfter w:w="1478" w:type="dxa"/>
        </w:trPr>
        <w:tc>
          <w:tcPr>
            <w:tcW w:w="1196" w:type="dxa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r w:rsidR="00C32537">
              <w:rPr>
                <w:rFonts w:ascii="Times New Roman" w:hAnsi="Times New Roman" w:cs="Times New Roman"/>
              </w:rPr>
              <w:t>00</w:t>
            </w:r>
            <w:hyperlink w:anchor="P1068" w:history="1"/>
          </w:p>
        </w:tc>
        <w:tc>
          <w:tcPr>
            <w:tcW w:w="2568" w:type="dxa"/>
            <w:gridSpan w:val="6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3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  <w:tc>
          <w:tcPr>
            <w:tcW w:w="9482" w:type="dxa"/>
            <w:gridSpan w:val="18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850" w:type="dxa"/>
            <w:gridSpan w:val="2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1E21C6" w:rsidRPr="00B354E4" w:rsidTr="00C32537">
        <w:trPr>
          <w:gridBefore w:val="1"/>
          <w:gridAfter w:val="4"/>
          <w:wBefore w:w="82" w:type="dxa"/>
          <w:wAfter w:w="1478" w:type="dxa"/>
        </w:trPr>
        <w:tc>
          <w:tcPr>
            <w:tcW w:w="1196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6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Merge w:val="restart"/>
          </w:tcPr>
          <w:p w:rsidR="001E21C6" w:rsidRPr="00B354E4" w:rsidRDefault="001E21C6" w:rsidP="00C0590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068" w:history="1"/>
          </w:p>
        </w:tc>
        <w:tc>
          <w:tcPr>
            <w:tcW w:w="1700" w:type="dxa"/>
            <w:gridSpan w:val="3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956" w:type="dxa"/>
            <w:gridSpan w:val="2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29" w:type="dxa"/>
            <w:gridSpan w:val="3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пустимое (возможное) отклонение</w:t>
            </w:r>
          </w:p>
        </w:tc>
        <w:tc>
          <w:tcPr>
            <w:tcW w:w="1312" w:type="dxa"/>
            <w:gridSpan w:val="3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1099" w:type="dxa"/>
            <w:gridSpan w:val="2"/>
            <w:vMerge w:val="restart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850" w:type="dxa"/>
            <w:gridSpan w:val="2"/>
            <w:vMerge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1C6" w:rsidRPr="00B354E4" w:rsidTr="00C32537">
        <w:trPr>
          <w:gridBefore w:val="1"/>
          <w:gridAfter w:val="4"/>
          <w:wBefore w:w="82" w:type="dxa"/>
          <w:wAfter w:w="1478" w:type="dxa"/>
          <w:trHeight w:val="1277"/>
        </w:trPr>
        <w:tc>
          <w:tcPr>
            <w:tcW w:w="1196" w:type="dxa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gridSpan w:val="2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851" w:type="dxa"/>
            <w:gridSpan w:val="2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976" w:type="dxa"/>
            <w:gridSpan w:val="2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583" w:type="dxa"/>
            <w:vAlign w:val="center"/>
          </w:tcPr>
          <w:p w:rsidR="001E21C6" w:rsidRPr="005E5EAC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2252" w:type="dxa"/>
            <w:gridSpan w:val="3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gridSpan w:val="2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1E21C6" w:rsidRPr="00B354E4" w:rsidRDefault="001E21C6" w:rsidP="001E21C6">
            <w:pPr>
              <w:rPr>
                <w:sz w:val="20"/>
                <w:szCs w:val="20"/>
              </w:rPr>
            </w:pPr>
          </w:p>
        </w:tc>
      </w:tr>
      <w:tr w:rsidR="001E21C6" w:rsidRPr="00B354E4" w:rsidTr="00C32537">
        <w:trPr>
          <w:gridBefore w:val="1"/>
          <w:gridAfter w:val="4"/>
          <w:wBefore w:w="82" w:type="dxa"/>
          <w:wAfter w:w="1478" w:type="dxa"/>
        </w:trPr>
        <w:tc>
          <w:tcPr>
            <w:tcW w:w="1196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2" w:type="dxa"/>
            <w:gridSpan w:val="3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gridSpan w:val="3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2" w:type="dxa"/>
            <w:gridSpan w:val="3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</w:tcPr>
          <w:p w:rsidR="001E21C6" w:rsidRPr="00B354E4" w:rsidRDefault="001E21C6" w:rsidP="001E21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1A11A1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highlight w:val="yellow"/>
                <w:shd w:val="clear" w:color="auto" w:fill="FFFFFF"/>
              </w:rPr>
            </w:pPr>
            <w:r w:rsidRPr="007A4A67">
              <w:rPr>
                <w:rFonts w:ascii="Arial" w:hAnsi="Arial" w:cs="Arial"/>
                <w:color w:val="494949"/>
                <w:sz w:val="22"/>
                <w:szCs w:val="22"/>
                <w:shd w:val="clear" w:color="auto" w:fill="FFFFFF"/>
              </w:rPr>
              <w:t>854100О.99.0.БО52АБ52001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005307">
              <w:rPr>
                <w:color w:val="000000"/>
              </w:rPr>
              <w:t>тап</w:t>
            </w:r>
            <w:r>
              <w:rPr>
                <w:color w:val="000000"/>
              </w:rPr>
              <w:t xml:space="preserve">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</w:t>
            </w:r>
            <w:r w:rsidRPr="00EA3CAC">
              <w:rPr>
                <w:color w:val="000000"/>
              </w:rPr>
              <w:lastRenderedPageBreak/>
              <w:t xml:space="preserve">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</w:t>
            </w:r>
            <w:r>
              <w:rPr>
                <w:color w:val="000000"/>
              </w:rPr>
              <w:t>высшего 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7A4A67">
              <w:rPr>
                <w:color w:val="000000"/>
              </w:rPr>
              <w:lastRenderedPageBreak/>
              <w:t>854100О.99.0.БО52АБ53001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Учебно-</w:t>
            </w:r>
            <w:r w:rsidRPr="00005307">
              <w:rPr>
                <w:color w:val="000000"/>
              </w:rPr>
              <w:t>тренировочный этап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</w:t>
            </w:r>
            <w:r w:rsidRPr="00EA3CAC">
              <w:rPr>
                <w:color w:val="000000"/>
              </w:rPr>
              <w:lastRenderedPageBreak/>
              <w:t xml:space="preserve">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</w:t>
            </w:r>
            <w:r>
              <w:rPr>
                <w:color w:val="000000"/>
              </w:rPr>
              <w:t>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261FEF">
              <w:rPr>
                <w:color w:val="000000"/>
              </w:rPr>
              <w:lastRenderedPageBreak/>
              <w:t>854100О.99.0.БО52АБ54001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Гребной спорт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совершенствования спортивного мастерства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</w:t>
            </w:r>
            <w:r w:rsidRPr="00EA3CAC">
              <w:rPr>
                <w:color w:val="000000"/>
              </w:rPr>
              <w:lastRenderedPageBreak/>
              <w:t xml:space="preserve">виду спорта, по результатам реализации дополнительных образовательных программ спортивной подготовки на этапе </w:t>
            </w:r>
            <w:r>
              <w:rPr>
                <w:color w:val="000000"/>
              </w:rPr>
              <w:t>высшего 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CB081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854100О.99.0.БО52АБ92001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Гребля на байдарках и каноэ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</w:t>
            </w:r>
            <w:r w:rsidRPr="00EA3CAC">
              <w:rPr>
                <w:color w:val="000000"/>
              </w:rPr>
              <w:lastRenderedPageBreak/>
              <w:t xml:space="preserve">реализации дополнительных образовательных программ спортивной подготовки на этапе </w:t>
            </w:r>
            <w:r>
              <w:rPr>
                <w:color w:val="000000"/>
              </w:rPr>
              <w:t>высшего 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</w:t>
            </w:r>
            <w:r>
              <w:rPr>
                <w:color w:val="000000"/>
              </w:rPr>
              <w:t>одготовки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82211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E0266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854100О.99.0.БО52АБ93001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Гребля на байдарках и каноэ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E0266E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</w:t>
            </w:r>
            <w:r w:rsidRPr="00EA3CAC">
              <w:rPr>
                <w:color w:val="000000"/>
              </w:rPr>
              <w:lastRenderedPageBreak/>
              <w:t xml:space="preserve">образовательных программ спортивной подготовки на этапе высшего </w:t>
            </w:r>
            <w:r>
              <w:rPr>
                <w:color w:val="000000"/>
              </w:rPr>
              <w:t>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82211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8514A9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CB081E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854100О.99.0.БО52АБ20001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8514A9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Настольный тенис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</w:t>
            </w:r>
            <w:r w:rsidRPr="00EA3CAC">
              <w:rPr>
                <w:color w:val="000000"/>
              </w:rPr>
              <w:lastRenderedPageBreak/>
              <w:t xml:space="preserve">спортивной подготовки на этапе высшего </w:t>
            </w:r>
            <w:r>
              <w:rPr>
                <w:color w:val="000000"/>
              </w:rPr>
              <w:t>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82211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B354E4" w:rsidTr="00C32537">
        <w:trPr>
          <w:gridBefore w:val="1"/>
          <w:wBefore w:w="82" w:type="dxa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CB081E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633B06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854100О.99.0.БО52АВ08001</w:t>
            </w:r>
          </w:p>
        </w:tc>
        <w:tc>
          <w:tcPr>
            <w:tcW w:w="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8514A9">
              <w:rPr>
                <w:color w:val="000000"/>
              </w:rPr>
              <w:t>Этап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</w:t>
            </w:r>
            <w:r w:rsidRPr="00EA3CAC">
              <w:rPr>
                <w:color w:val="000000"/>
              </w:rPr>
              <w:lastRenderedPageBreak/>
              <w:t xml:space="preserve">высшего </w:t>
            </w:r>
            <w:r>
              <w:rPr>
                <w:color w:val="000000"/>
              </w:rPr>
              <w:t>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82211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  <w:tr w:rsidR="00C32537" w:rsidRPr="00005307" w:rsidTr="00C3253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gridAfter w:val="1"/>
          <w:wAfter w:w="534" w:type="dxa"/>
          <w:trHeight w:val="1455"/>
          <w:tblCellSpacing w:w="0" w:type="dxa"/>
        </w:trPr>
        <w:tc>
          <w:tcPr>
            <w:tcW w:w="1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633B06" w:rsidRDefault="00C32537" w:rsidP="00C32537">
            <w:pPr>
              <w:spacing w:before="100" w:beforeAutospacing="1" w:after="119"/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</w:pPr>
            <w:r w:rsidRPr="00633B06">
              <w:rPr>
                <w:rFonts w:ascii="Arial" w:hAnsi="Arial" w:cs="Arial"/>
                <w:color w:val="494949"/>
                <w:sz w:val="18"/>
                <w:szCs w:val="18"/>
                <w:shd w:val="clear" w:color="auto" w:fill="FFFFFF"/>
              </w:rPr>
              <w:lastRenderedPageBreak/>
              <w:t>854100О.99.0.БО52АВ09001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E0266E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</w:t>
            </w:r>
            <w:r>
              <w:rPr>
                <w:color w:val="000000"/>
              </w:rPr>
              <w:t>спортивного мастерства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</w:t>
            </w:r>
            <w:r w:rsidRPr="00EA3CAC">
              <w:rPr>
                <w:color w:val="000000"/>
              </w:rPr>
              <w:lastRenderedPageBreak/>
              <w:t>спортивной по</w:t>
            </w:r>
            <w:r>
              <w:rPr>
                <w:color w:val="000000"/>
              </w:rPr>
              <w:t>дготовки по виду спорта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82211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2537" w:rsidRPr="00005307" w:rsidRDefault="00C32537" w:rsidP="00C3253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537" w:rsidRPr="00005307" w:rsidRDefault="00C32537" w:rsidP="00C32537">
            <w:pPr>
              <w:spacing w:before="100" w:beforeAutospacing="1" w:after="119"/>
              <w:rPr>
                <w:color w:val="000000"/>
              </w:rPr>
            </w:pPr>
          </w:p>
        </w:tc>
      </w:tr>
    </w:tbl>
    <w:p w:rsidR="001E21C6" w:rsidRDefault="001E21C6" w:rsidP="001E2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3BAE" w:rsidRPr="00C63BAE" w:rsidRDefault="00C63BAE" w:rsidP="00C63B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BAE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C63BAE" w:rsidRPr="00015423" w:rsidRDefault="00C63BAE" w:rsidP="00C63B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3" w:type="dxa"/>
        <w:tblLook w:val="04A0" w:firstRow="1" w:lastRow="0" w:firstColumn="1" w:lastColumn="0" w:noHBand="0" w:noVBand="1"/>
      </w:tblPr>
      <w:tblGrid>
        <w:gridCol w:w="11448"/>
        <w:gridCol w:w="1774"/>
        <w:gridCol w:w="1701"/>
      </w:tblGrid>
      <w:tr w:rsidR="00C63BAE" w:rsidRPr="00B354E4" w:rsidTr="00AF49F6">
        <w:tc>
          <w:tcPr>
            <w:tcW w:w="11448" w:type="dxa"/>
            <w:shd w:val="clear" w:color="auto" w:fill="auto"/>
          </w:tcPr>
          <w:p w:rsidR="00C63BAE" w:rsidRPr="00B354E4" w:rsidRDefault="00C63BAE" w:rsidP="00C63BAE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работы: </w:t>
            </w:r>
            <w:r w:rsidRPr="00C63BA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Спортивная подготовка по неолимпийским видам спорта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shd w:val="clear" w:color="auto" w:fill="auto"/>
          </w:tcPr>
          <w:p w:rsidR="00C63BAE" w:rsidRPr="00B354E4" w:rsidRDefault="00C63BAE" w:rsidP="00AF4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>Код по региональному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AE" w:rsidRPr="00C63BAE" w:rsidRDefault="00C63BAE" w:rsidP="00C63B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AE">
              <w:rPr>
                <w:b/>
                <w:color w:val="000000"/>
                <w:sz w:val="24"/>
                <w:szCs w:val="24"/>
              </w:rPr>
              <w:t>БВ28</w:t>
            </w:r>
          </w:p>
        </w:tc>
      </w:tr>
      <w:tr w:rsidR="00C63BAE" w:rsidRPr="00B354E4" w:rsidTr="00AF49F6">
        <w:tc>
          <w:tcPr>
            <w:tcW w:w="11448" w:type="dxa"/>
            <w:shd w:val="clear" w:color="auto" w:fill="auto"/>
          </w:tcPr>
          <w:p w:rsidR="00C63BAE" w:rsidRPr="00B354E4" w:rsidRDefault="00C63BAE" w:rsidP="00AF49F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E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</w:t>
            </w:r>
            <w:r w:rsidRPr="00D67E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  <w:tc>
          <w:tcPr>
            <w:tcW w:w="1774" w:type="dxa"/>
            <w:shd w:val="clear" w:color="auto" w:fill="auto"/>
          </w:tcPr>
          <w:p w:rsidR="00C63BAE" w:rsidRPr="00B354E4" w:rsidRDefault="00C63BAE" w:rsidP="00AF4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63BAE" w:rsidRPr="00B354E4" w:rsidRDefault="00C63BAE" w:rsidP="00AF4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BAE" w:rsidRPr="00A903D3" w:rsidRDefault="00C63BAE" w:rsidP="00C63BAE">
      <w:pPr>
        <w:pStyle w:val="ConsPlusNonformat"/>
        <w:jc w:val="both"/>
      </w:pPr>
    </w:p>
    <w:p w:rsidR="00C63BAE" w:rsidRPr="00B354E4" w:rsidRDefault="008A3C6D" w:rsidP="00C63B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3BAE" w:rsidRPr="00B354E4">
        <w:rPr>
          <w:rFonts w:ascii="Times New Roman" w:hAnsi="Times New Roman" w:cs="Times New Roman"/>
          <w:sz w:val="24"/>
          <w:szCs w:val="24"/>
        </w:rPr>
        <w:t xml:space="preserve">. Сведения о фактическом достижении показателей, характеризующих объем </w:t>
      </w:r>
      <w:r w:rsidR="00C63BAE">
        <w:rPr>
          <w:rFonts w:ascii="Times New Roman" w:hAnsi="Times New Roman" w:cs="Times New Roman"/>
          <w:sz w:val="24"/>
          <w:szCs w:val="24"/>
        </w:rPr>
        <w:t xml:space="preserve">и (или) качество </w:t>
      </w:r>
      <w:r w:rsidR="00C63BAE" w:rsidRPr="00B354E4">
        <w:rPr>
          <w:rFonts w:ascii="Times New Roman" w:hAnsi="Times New Roman" w:cs="Times New Roman"/>
          <w:sz w:val="24"/>
          <w:szCs w:val="24"/>
        </w:rPr>
        <w:t>работы:</w:t>
      </w:r>
    </w:p>
    <w:p w:rsidR="00C63BAE" w:rsidRPr="00B354E4" w:rsidRDefault="008A3C6D" w:rsidP="00C63B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3BAE" w:rsidRPr="00B354E4">
        <w:rPr>
          <w:rFonts w:ascii="Times New Roman" w:hAnsi="Times New Roman" w:cs="Times New Roman"/>
          <w:sz w:val="24"/>
          <w:szCs w:val="24"/>
        </w:rPr>
        <w:t>.1. Сведения о фактическом достижении показателей, характеризующих качество работы:</w:t>
      </w:r>
    </w:p>
    <w:p w:rsidR="00C63BAE" w:rsidRPr="00A903D3" w:rsidRDefault="00C63BAE" w:rsidP="00C63BAE">
      <w:pPr>
        <w:pStyle w:val="ConsPlusNormal"/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905"/>
        <w:gridCol w:w="850"/>
        <w:gridCol w:w="709"/>
        <w:gridCol w:w="1276"/>
        <w:gridCol w:w="992"/>
        <w:gridCol w:w="2268"/>
        <w:gridCol w:w="1020"/>
        <w:gridCol w:w="850"/>
        <w:gridCol w:w="1134"/>
        <w:gridCol w:w="1247"/>
        <w:gridCol w:w="710"/>
        <w:gridCol w:w="1134"/>
        <w:gridCol w:w="1020"/>
      </w:tblGrid>
      <w:tr w:rsidR="00C63BAE" w:rsidRPr="00B354E4" w:rsidTr="00AF49F6">
        <w:tc>
          <w:tcPr>
            <w:tcW w:w="1142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2464" w:type="dxa"/>
            <w:gridSpan w:val="3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9383" w:type="dxa"/>
            <w:gridSpan w:val="8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C63BAE" w:rsidRPr="00B354E4" w:rsidTr="00AF49F6">
        <w:tc>
          <w:tcPr>
            <w:tcW w:w="1142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0" w:type="dxa"/>
            <w:gridSpan w:val="2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1247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710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1020" w:type="dxa"/>
            <w:vMerge w:val="restart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63BAE" w:rsidRPr="00B354E4" w:rsidTr="00AF49F6">
        <w:tc>
          <w:tcPr>
            <w:tcW w:w="1142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C63BAE" w:rsidRPr="005E5EAC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vAlign w:val="center"/>
          </w:tcPr>
          <w:p w:rsidR="00C63BAE" w:rsidRPr="005E5EAC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709" w:type="dxa"/>
            <w:vAlign w:val="center"/>
          </w:tcPr>
          <w:p w:rsidR="00C63BAE" w:rsidRPr="005E5EAC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276" w:type="dxa"/>
            <w:vAlign w:val="center"/>
          </w:tcPr>
          <w:p w:rsidR="00C63BAE" w:rsidRPr="005E5EAC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992" w:type="dxa"/>
            <w:vAlign w:val="center"/>
          </w:tcPr>
          <w:p w:rsidR="00C63BAE" w:rsidRPr="005E5EAC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2268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C63BAE" w:rsidRPr="00B354E4" w:rsidRDefault="00C63BAE" w:rsidP="00AF49F6">
            <w:pPr>
              <w:rPr>
                <w:sz w:val="20"/>
                <w:szCs w:val="20"/>
              </w:rPr>
            </w:pPr>
          </w:p>
        </w:tc>
      </w:tr>
      <w:tr w:rsidR="00C63BAE" w:rsidRPr="00B354E4" w:rsidTr="00AF49F6">
        <w:tc>
          <w:tcPr>
            <w:tcW w:w="1142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C63BAE" w:rsidRPr="00B354E4" w:rsidRDefault="00C63BAE" w:rsidP="00AF4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</w:tr>
      <w:tr w:rsidR="00822117" w:rsidRPr="00B354E4" w:rsidTr="008F4E5E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lastRenderedPageBreak/>
              <w:t>854100О.99.0.БО53АА32001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Армрестлинг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</w:tr>
      <w:tr w:rsidR="00822117" w:rsidRPr="00B354E4" w:rsidTr="008F4E5E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t>854100О.99.0.БО53АА33001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Армрестлинг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</w:tr>
      <w:tr w:rsidR="00822117" w:rsidRPr="00B354E4" w:rsidTr="008F4E5E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E911DF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t>854100О.99.0.БО53АГ60001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E911DF">
              <w:rPr>
                <w:color w:val="000000"/>
              </w:rPr>
              <w:t>Фитнес-аэробика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начальной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right="-150"/>
              <w:rPr>
                <w:color w:val="000000"/>
              </w:rPr>
            </w:pPr>
            <w:r w:rsidRPr="00005307">
              <w:rPr>
                <w:color w:val="00000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</w:tr>
      <w:tr w:rsidR="00822117" w:rsidRPr="00B354E4" w:rsidTr="008F4E5E">
        <w:trPr>
          <w:trHeight w:val="223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t>854100О.99.0.БО53АГ61001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 w:rsidRPr="00005307">
              <w:rPr>
                <w:color w:val="000000"/>
              </w:rPr>
              <w:t>Фитнес-аэробика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  <w:p w:rsidR="00822117" w:rsidRPr="00C44009" w:rsidRDefault="00822117" w:rsidP="00822117">
            <w:pPr>
              <w:tabs>
                <w:tab w:val="left" w:pos="870"/>
              </w:tabs>
            </w:pPr>
            <w: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</w:t>
            </w:r>
            <w:r w:rsidRPr="00005307">
              <w:rPr>
                <w:color w:val="000000"/>
              </w:rPr>
              <w:lastRenderedPageBreak/>
              <w:t>спортивного мастерства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9</w:t>
            </w:r>
            <w:r w:rsidRPr="00005307">
              <w:rPr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</w:tr>
    </w:tbl>
    <w:p w:rsidR="00C63BAE" w:rsidRPr="00B354E4" w:rsidRDefault="00C63BAE" w:rsidP="00C63BAE">
      <w:pPr>
        <w:pStyle w:val="ConsPlusNormal"/>
        <w:rPr>
          <w:rFonts w:ascii="Times New Roman" w:hAnsi="Times New Roman" w:cs="Times New Roman"/>
        </w:rPr>
      </w:pPr>
    </w:p>
    <w:p w:rsidR="003B400D" w:rsidRPr="00B354E4" w:rsidRDefault="003B400D" w:rsidP="003B40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354E4">
        <w:rPr>
          <w:rFonts w:ascii="Times New Roman" w:hAnsi="Times New Roman" w:cs="Times New Roman"/>
        </w:rPr>
        <w:t>.2. Сведения о фактическом достижении показателей, характеризующих объем работы:</w:t>
      </w:r>
    </w:p>
    <w:p w:rsidR="003B400D" w:rsidRPr="00B354E4" w:rsidRDefault="003B400D" w:rsidP="003B400D">
      <w:pPr>
        <w:pStyle w:val="ConsPlusNormal"/>
        <w:rPr>
          <w:rFonts w:ascii="Times New Roman" w:hAnsi="Times New Roman" w:cs="Times New Roman"/>
        </w:rPr>
      </w:pPr>
    </w:p>
    <w:tbl>
      <w:tblPr>
        <w:tblW w:w="17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7"/>
        <w:gridCol w:w="850"/>
        <w:gridCol w:w="851"/>
        <w:gridCol w:w="976"/>
        <w:gridCol w:w="583"/>
        <w:gridCol w:w="2252"/>
        <w:gridCol w:w="850"/>
        <w:gridCol w:w="850"/>
        <w:gridCol w:w="1134"/>
        <w:gridCol w:w="956"/>
        <w:gridCol w:w="1030"/>
        <w:gridCol w:w="1134"/>
        <w:gridCol w:w="1135"/>
        <w:gridCol w:w="1028"/>
        <w:gridCol w:w="775"/>
        <w:gridCol w:w="775"/>
      </w:tblGrid>
      <w:tr w:rsidR="003B400D" w:rsidRPr="00B354E4" w:rsidTr="00822117">
        <w:trPr>
          <w:gridAfter w:val="2"/>
          <w:wAfter w:w="1550" w:type="dxa"/>
        </w:trPr>
        <w:tc>
          <w:tcPr>
            <w:tcW w:w="1196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1068" w:history="1"/>
          </w:p>
        </w:tc>
        <w:tc>
          <w:tcPr>
            <w:tcW w:w="2568" w:type="dxa"/>
            <w:gridSpan w:val="3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</w:p>
        </w:tc>
        <w:tc>
          <w:tcPr>
            <w:tcW w:w="9341" w:type="dxa"/>
            <w:gridSpan w:val="8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1028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</w:tr>
      <w:tr w:rsidR="003B400D" w:rsidRPr="00B354E4" w:rsidTr="00822117">
        <w:trPr>
          <w:gridAfter w:val="2"/>
          <w:wAfter w:w="1550" w:type="dxa"/>
        </w:trPr>
        <w:tc>
          <w:tcPr>
            <w:tcW w:w="1196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3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068" w:history="1"/>
          </w:p>
        </w:tc>
        <w:tc>
          <w:tcPr>
            <w:tcW w:w="1700" w:type="dxa"/>
            <w:gridSpan w:val="2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утверждено в муниципальном задании на год </w:t>
            </w:r>
          </w:p>
        </w:tc>
        <w:tc>
          <w:tcPr>
            <w:tcW w:w="956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30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отклонение, превышающее 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028" w:type="dxa"/>
            <w:vMerge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00D" w:rsidRPr="00B354E4" w:rsidTr="00822117">
        <w:trPr>
          <w:gridAfter w:val="2"/>
          <w:wAfter w:w="1550" w:type="dxa"/>
          <w:trHeight w:val="1277"/>
        </w:trPr>
        <w:tc>
          <w:tcPr>
            <w:tcW w:w="1196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3B400D" w:rsidRPr="005E5EAC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850" w:type="dxa"/>
            <w:vAlign w:val="center"/>
          </w:tcPr>
          <w:p w:rsidR="003B400D" w:rsidRPr="005E5EAC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851" w:type="dxa"/>
            <w:vAlign w:val="center"/>
          </w:tcPr>
          <w:p w:rsidR="003B400D" w:rsidRPr="005E5EAC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976" w:type="dxa"/>
            <w:vAlign w:val="center"/>
          </w:tcPr>
          <w:p w:rsidR="003B400D" w:rsidRPr="005E5EAC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1)</w:t>
            </w:r>
          </w:p>
        </w:tc>
        <w:tc>
          <w:tcPr>
            <w:tcW w:w="583" w:type="dxa"/>
            <w:vAlign w:val="center"/>
          </w:tcPr>
          <w:p w:rsidR="003B400D" w:rsidRPr="005E5EAC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EAC">
              <w:rPr>
                <w:rFonts w:ascii="Times New Roman" w:hAnsi="Times New Roman" w:cs="Times New Roman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2252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 xml:space="preserve">код по </w:t>
            </w:r>
            <w:hyperlink r:id="rId16" w:history="1">
              <w:r w:rsidRPr="00B354E4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3B400D" w:rsidRPr="00B354E4" w:rsidRDefault="003B400D" w:rsidP="001126A9">
            <w:pPr>
              <w:rPr>
                <w:sz w:val="20"/>
                <w:szCs w:val="20"/>
              </w:rPr>
            </w:pPr>
          </w:p>
        </w:tc>
      </w:tr>
      <w:tr w:rsidR="003B400D" w:rsidRPr="00B354E4" w:rsidTr="00822117">
        <w:trPr>
          <w:gridAfter w:val="2"/>
          <w:wAfter w:w="1550" w:type="dxa"/>
        </w:trPr>
        <w:tc>
          <w:tcPr>
            <w:tcW w:w="1196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2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6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0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54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8" w:type="dxa"/>
          </w:tcPr>
          <w:p w:rsidR="003B400D" w:rsidRPr="00B354E4" w:rsidRDefault="003B400D" w:rsidP="00112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22117" w:rsidRPr="00B354E4" w:rsidTr="0082211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t>854100О.99.0.БО53АА32001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Армрестлинг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</w:t>
            </w:r>
            <w:r w:rsidRPr="00EA3CAC">
              <w:rPr>
                <w:color w:val="000000"/>
              </w:rPr>
              <w:lastRenderedPageBreak/>
              <w:t>программ спортивной подготовки на этапе выс</w:t>
            </w:r>
            <w:r>
              <w:rPr>
                <w:color w:val="000000"/>
              </w:rPr>
              <w:t>шего 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822117" w:rsidRPr="00B354E4" w:rsidTr="0082211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lastRenderedPageBreak/>
              <w:t>854100О.99.0.БО53АА33001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Армрестлинг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 xml:space="preserve"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</w:t>
            </w:r>
            <w:r w:rsidRPr="00EA3CAC">
              <w:rPr>
                <w:color w:val="000000"/>
              </w:rPr>
              <w:lastRenderedPageBreak/>
              <w:t xml:space="preserve">подготовки на этапе высшего </w:t>
            </w:r>
            <w:r>
              <w:rPr>
                <w:color w:val="000000"/>
              </w:rPr>
              <w:t>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822117" w:rsidRPr="00B354E4" w:rsidTr="0082211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E911DF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B63F2D">
              <w:rPr>
                <w:color w:val="000000"/>
              </w:rPr>
              <w:lastRenderedPageBreak/>
              <w:t>854100О.99.0.БО53АГ60001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 w:rsidRPr="00E911DF">
              <w:rPr>
                <w:color w:val="000000"/>
              </w:rPr>
              <w:t>Фитнес-аэробика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Этап начальной подготовки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</w:t>
            </w:r>
            <w:r>
              <w:rPr>
                <w:color w:val="000000"/>
              </w:rPr>
              <w:t xml:space="preserve">шего </w:t>
            </w:r>
            <w:r>
              <w:rPr>
                <w:color w:val="000000"/>
              </w:rPr>
              <w:lastRenderedPageBreak/>
              <w:t>спортивного мастерства. 2.</w:t>
            </w:r>
            <w:r w:rsidRPr="00EA3CAC">
              <w:rPr>
                <w:color w:val="000000"/>
              </w:rPr>
              <w:t xml:space="preserve"> Число 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</w:tr>
      <w:tr w:rsidR="00822117" w:rsidRPr="00B354E4" w:rsidTr="00822117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lastRenderedPageBreak/>
              <w:t>854100О.99.0.БО53АГ61001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 w:rsidRPr="00005307">
              <w:rPr>
                <w:color w:val="000000"/>
              </w:rPr>
              <w:t>Фитнес-аэробика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B63F2D">
              <w:rPr>
                <w:color w:val="000000"/>
              </w:rPr>
              <w:t>Учебно-тренировочный этап (этап спортивной специализации)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EA3CAC">
              <w:rPr>
                <w:color w:val="000000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</w:t>
            </w:r>
            <w:r>
              <w:rPr>
                <w:color w:val="000000"/>
              </w:rPr>
              <w:t>шего спортивного мастерства. 2.</w:t>
            </w:r>
            <w:r w:rsidRPr="00EA3CAC">
              <w:rPr>
                <w:color w:val="000000"/>
              </w:rPr>
              <w:t xml:space="preserve"> Число </w:t>
            </w:r>
            <w:r w:rsidRPr="00EA3CAC">
              <w:rPr>
                <w:color w:val="000000"/>
              </w:rPr>
              <w:lastRenderedPageBreak/>
              <w:t>лиц, прошедших спортивную подготовку на этапе спортивной подготовки и зачисленных на следующий этап спортивной по</w:t>
            </w:r>
            <w:r>
              <w:rPr>
                <w:color w:val="000000"/>
              </w:rPr>
              <w:t>дготовки по виду спорта.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  <w:r w:rsidRPr="00005307">
              <w:rPr>
                <w:color w:val="000000"/>
              </w:rPr>
              <w:t>792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22117" w:rsidRPr="00005307" w:rsidRDefault="00822117" w:rsidP="00822117">
            <w:pPr>
              <w:spacing w:before="100" w:beforeAutospacing="1" w:after="119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17" w:rsidRPr="00005307" w:rsidRDefault="00822117" w:rsidP="00822117">
            <w:pPr>
              <w:spacing w:before="100" w:beforeAutospacing="1" w:after="119"/>
              <w:rPr>
                <w:color w:val="000000"/>
              </w:rPr>
            </w:pPr>
          </w:p>
        </w:tc>
      </w:tr>
    </w:tbl>
    <w:p w:rsidR="003B400D" w:rsidRDefault="003B400D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0D" w:rsidRDefault="003B400D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0D" w:rsidRDefault="003B400D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0D" w:rsidRDefault="00822117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 ДО </w:t>
      </w:r>
      <w:bookmarkStart w:id="0" w:name="_GoBack"/>
      <w:bookmarkEnd w:id="0"/>
      <w:r w:rsidR="003B400D">
        <w:rPr>
          <w:rFonts w:ascii="Times New Roman" w:hAnsi="Times New Roman" w:cs="Times New Roman"/>
          <w:sz w:val="24"/>
          <w:szCs w:val="24"/>
        </w:rPr>
        <w:t>СШ «Юность»                                                                      Костырко С.А</w:t>
      </w:r>
    </w:p>
    <w:p w:rsidR="003B400D" w:rsidRDefault="003B400D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0D" w:rsidRPr="00B354E4" w:rsidRDefault="003B400D" w:rsidP="003B40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354E4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         </w:t>
      </w:r>
      <w:r w:rsidRPr="00B354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</w:t>
      </w:r>
      <w:r w:rsidRPr="00B354E4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          </w:t>
      </w:r>
      <w:r w:rsidRPr="00B354E4">
        <w:rPr>
          <w:rFonts w:ascii="Times New Roman" w:hAnsi="Times New Roman" w:cs="Times New Roman"/>
        </w:rPr>
        <w:t xml:space="preserve">   (расшифровка подписи)</w:t>
      </w:r>
    </w:p>
    <w:p w:rsidR="003B400D" w:rsidRDefault="003B400D" w:rsidP="003B4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00D" w:rsidRDefault="003B400D" w:rsidP="003B400D">
      <w:pPr>
        <w:pStyle w:val="ConsPlusNonformat"/>
        <w:jc w:val="both"/>
      </w:pPr>
      <w:r w:rsidRPr="00B354E4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 xml:space="preserve">29_" ноября </w:t>
      </w:r>
      <w:r w:rsidRPr="00B354E4">
        <w:rPr>
          <w:rFonts w:ascii="Times New Roman" w:hAnsi="Times New Roman" w:cs="Times New Roman"/>
          <w:sz w:val="24"/>
          <w:szCs w:val="24"/>
        </w:rPr>
        <w:t>20</w:t>
      </w:r>
      <w:r w:rsidR="00822117">
        <w:rPr>
          <w:rFonts w:ascii="Times New Roman" w:hAnsi="Times New Roman" w:cs="Times New Roman"/>
          <w:sz w:val="24"/>
          <w:szCs w:val="24"/>
        </w:rPr>
        <w:t>23</w:t>
      </w:r>
      <w:r w:rsidRPr="00B354E4">
        <w:rPr>
          <w:rFonts w:ascii="Times New Roman" w:hAnsi="Times New Roman" w:cs="Times New Roman"/>
          <w:sz w:val="24"/>
          <w:szCs w:val="24"/>
        </w:rPr>
        <w:t xml:space="preserve"> г</w:t>
      </w:r>
      <w:r w:rsidRPr="00A903D3">
        <w:t>.</w:t>
      </w:r>
    </w:p>
    <w:p w:rsidR="003B400D" w:rsidRDefault="003B400D" w:rsidP="003B400D"/>
    <w:p w:rsidR="004C4F7E" w:rsidRDefault="004C4F7E" w:rsidP="003B400D">
      <w:pPr>
        <w:pStyle w:val="ConsPlusNormal"/>
        <w:ind w:firstLine="540"/>
        <w:jc w:val="both"/>
      </w:pPr>
    </w:p>
    <w:sectPr w:rsidR="004C4F7E" w:rsidSect="0062596D">
      <w:pgSz w:w="16838" w:h="11906" w:orient="landscape"/>
      <w:pgMar w:top="1134" w:right="113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CF" w:rsidRDefault="002165CF" w:rsidP="003C57D8">
      <w:r>
        <w:separator/>
      </w:r>
    </w:p>
  </w:endnote>
  <w:endnote w:type="continuationSeparator" w:id="0">
    <w:p w:rsidR="002165CF" w:rsidRDefault="002165CF" w:rsidP="003C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CF" w:rsidRDefault="002165CF" w:rsidP="003C57D8">
      <w:r>
        <w:separator/>
      </w:r>
    </w:p>
  </w:footnote>
  <w:footnote w:type="continuationSeparator" w:id="0">
    <w:p w:rsidR="002165CF" w:rsidRDefault="002165CF" w:rsidP="003C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EE9"/>
    <w:multiLevelType w:val="multilevel"/>
    <w:tmpl w:val="2820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6AFD"/>
    <w:multiLevelType w:val="hybridMultilevel"/>
    <w:tmpl w:val="111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388E"/>
    <w:multiLevelType w:val="hybridMultilevel"/>
    <w:tmpl w:val="2150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26AD"/>
    <w:multiLevelType w:val="multilevel"/>
    <w:tmpl w:val="C820E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63A2D"/>
    <w:multiLevelType w:val="multilevel"/>
    <w:tmpl w:val="3B12B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07A73"/>
    <w:multiLevelType w:val="hybridMultilevel"/>
    <w:tmpl w:val="111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B3"/>
    <w:rsid w:val="0001291A"/>
    <w:rsid w:val="00021501"/>
    <w:rsid w:val="00056EFA"/>
    <w:rsid w:val="000740DC"/>
    <w:rsid w:val="000B000B"/>
    <w:rsid w:val="000C3F4F"/>
    <w:rsid w:val="000E25C6"/>
    <w:rsid w:val="000E34E7"/>
    <w:rsid w:val="001074FC"/>
    <w:rsid w:val="001126A9"/>
    <w:rsid w:val="001257DA"/>
    <w:rsid w:val="0014066F"/>
    <w:rsid w:val="001442FF"/>
    <w:rsid w:val="001866B3"/>
    <w:rsid w:val="001E21C6"/>
    <w:rsid w:val="002165CF"/>
    <w:rsid w:val="002300B7"/>
    <w:rsid w:val="00245EBC"/>
    <w:rsid w:val="00251CF5"/>
    <w:rsid w:val="00257981"/>
    <w:rsid w:val="00262769"/>
    <w:rsid w:val="0027114D"/>
    <w:rsid w:val="002A1284"/>
    <w:rsid w:val="002D51CA"/>
    <w:rsid w:val="002E37F4"/>
    <w:rsid w:val="00320882"/>
    <w:rsid w:val="00392346"/>
    <w:rsid w:val="00397FD0"/>
    <w:rsid w:val="003A1780"/>
    <w:rsid w:val="003B400D"/>
    <w:rsid w:val="003C57D8"/>
    <w:rsid w:val="003D29CC"/>
    <w:rsid w:val="00401E3A"/>
    <w:rsid w:val="00404374"/>
    <w:rsid w:val="0044017E"/>
    <w:rsid w:val="004438B1"/>
    <w:rsid w:val="00445094"/>
    <w:rsid w:val="004563DF"/>
    <w:rsid w:val="004622FF"/>
    <w:rsid w:val="0046791C"/>
    <w:rsid w:val="00496649"/>
    <w:rsid w:val="004A6670"/>
    <w:rsid w:val="004C17DA"/>
    <w:rsid w:val="004C4F7E"/>
    <w:rsid w:val="00543CD5"/>
    <w:rsid w:val="005549CA"/>
    <w:rsid w:val="0056330A"/>
    <w:rsid w:val="005D39E8"/>
    <w:rsid w:val="005D5CD3"/>
    <w:rsid w:val="005E78EE"/>
    <w:rsid w:val="005F0D95"/>
    <w:rsid w:val="005F13D6"/>
    <w:rsid w:val="0062596D"/>
    <w:rsid w:val="00636892"/>
    <w:rsid w:val="00662BED"/>
    <w:rsid w:val="006903C4"/>
    <w:rsid w:val="00697804"/>
    <w:rsid w:val="006D1B5A"/>
    <w:rsid w:val="006F0353"/>
    <w:rsid w:val="006F4564"/>
    <w:rsid w:val="006F54B7"/>
    <w:rsid w:val="00772252"/>
    <w:rsid w:val="0077700B"/>
    <w:rsid w:val="007A050A"/>
    <w:rsid w:val="007E480A"/>
    <w:rsid w:val="00812B85"/>
    <w:rsid w:val="00822117"/>
    <w:rsid w:val="00846402"/>
    <w:rsid w:val="0085460A"/>
    <w:rsid w:val="008558D3"/>
    <w:rsid w:val="00875DF4"/>
    <w:rsid w:val="00887ECA"/>
    <w:rsid w:val="008A3C6D"/>
    <w:rsid w:val="008E45FA"/>
    <w:rsid w:val="008F4693"/>
    <w:rsid w:val="009A1526"/>
    <w:rsid w:val="009B537C"/>
    <w:rsid w:val="009D0B2B"/>
    <w:rsid w:val="009D6426"/>
    <w:rsid w:val="00A07025"/>
    <w:rsid w:val="00A309A0"/>
    <w:rsid w:val="00A31522"/>
    <w:rsid w:val="00A327F6"/>
    <w:rsid w:val="00A37183"/>
    <w:rsid w:val="00A96064"/>
    <w:rsid w:val="00AA66D5"/>
    <w:rsid w:val="00AE7184"/>
    <w:rsid w:val="00AF3E05"/>
    <w:rsid w:val="00AF49F6"/>
    <w:rsid w:val="00B15E8C"/>
    <w:rsid w:val="00B513F2"/>
    <w:rsid w:val="00B54188"/>
    <w:rsid w:val="00B64245"/>
    <w:rsid w:val="00B65747"/>
    <w:rsid w:val="00B70A69"/>
    <w:rsid w:val="00B76A8B"/>
    <w:rsid w:val="00BB475D"/>
    <w:rsid w:val="00BC1A21"/>
    <w:rsid w:val="00BE4035"/>
    <w:rsid w:val="00C05901"/>
    <w:rsid w:val="00C31872"/>
    <w:rsid w:val="00C32537"/>
    <w:rsid w:val="00C43E73"/>
    <w:rsid w:val="00C45994"/>
    <w:rsid w:val="00C53C4A"/>
    <w:rsid w:val="00C63BAE"/>
    <w:rsid w:val="00C922A1"/>
    <w:rsid w:val="00CA1759"/>
    <w:rsid w:val="00CB2D74"/>
    <w:rsid w:val="00CE126E"/>
    <w:rsid w:val="00CE488B"/>
    <w:rsid w:val="00CE4EC6"/>
    <w:rsid w:val="00D02220"/>
    <w:rsid w:val="00D21CF4"/>
    <w:rsid w:val="00D729DF"/>
    <w:rsid w:val="00D9595E"/>
    <w:rsid w:val="00DB0233"/>
    <w:rsid w:val="00DC2CD4"/>
    <w:rsid w:val="00E0341B"/>
    <w:rsid w:val="00E33158"/>
    <w:rsid w:val="00E35886"/>
    <w:rsid w:val="00E50F7F"/>
    <w:rsid w:val="00E5344A"/>
    <w:rsid w:val="00E77184"/>
    <w:rsid w:val="00EA2B0C"/>
    <w:rsid w:val="00ED29EE"/>
    <w:rsid w:val="00EE663F"/>
    <w:rsid w:val="00F30188"/>
    <w:rsid w:val="00F33A58"/>
    <w:rsid w:val="00F86DF0"/>
    <w:rsid w:val="00FA1CBC"/>
    <w:rsid w:val="00FD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BD95"/>
  <w15:docId w15:val="{31F49F48-516F-4629-9D21-8B27E99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56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56E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056EFA"/>
    <w:pPr>
      <w:widowControl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D21C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4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9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5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5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5615880208C2B6D62DF2E870BD6A5644D05075CEB6FA9DF9B2CC4DFJ835O" TargetMode="External"/><Relationship Id="rId13" Type="http://schemas.openxmlformats.org/officeDocument/2006/relationships/hyperlink" Target="consultantplus://offline/ref=4E9405D38B753D56C5CD336FE654B30D896F15E3E72102DCEB32AC5A61K930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5615880208C2B6D62DF2E870BD6A5644D05075CEB6FA9DF9B2CC4DFJ835O" TargetMode="External"/><Relationship Id="rId12" Type="http://schemas.openxmlformats.org/officeDocument/2006/relationships/hyperlink" Target="consultantplus://offline/ref=4E9405D38B753D56C5CD336FE654B30D896F15E3E72102DCEB32AC5A61K93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9405D38B753D56C5CD336FE654B30D896F15E3E72102DCEB32AC5A61K930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9405D38B753D56C5CD336FE654B30D896F15E3E72102DCEB32AC5A61K930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9405D38B753D56C5CD336FE654B30D896F15E3E72102DCEB32AC5A61K930O" TargetMode="External"/><Relationship Id="rId10" Type="http://schemas.openxmlformats.org/officeDocument/2006/relationships/hyperlink" Target="consultantplus://offline/ref=C965615880208C2B6D62DF2E870BD6A5644D05075CEB6FA9DF9B2CC4DFJ83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5615880208C2B6D62DF2E870BD6A5644D05075CEB6FA9DF9B2CC4DFJ835O" TargetMode="External"/><Relationship Id="rId14" Type="http://schemas.openxmlformats.org/officeDocument/2006/relationships/hyperlink" Target="consultantplus://offline/ref=4E9405D38B753D56C5CD336FE654B30D896F15E3E72102DCEB32AC5A61K93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PCP</cp:lastModifiedBy>
  <cp:revision>3</cp:revision>
  <cp:lastPrinted>2021-11-29T13:31:00Z</cp:lastPrinted>
  <dcterms:created xsi:type="dcterms:W3CDTF">2023-12-11T12:03:00Z</dcterms:created>
  <dcterms:modified xsi:type="dcterms:W3CDTF">2023-12-11T12:47:00Z</dcterms:modified>
</cp:coreProperties>
</file>